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olicyProcedureTitlePage"/>
        <w:tblW w:w="0" w:type="auto"/>
        <w:tblCellMar>
          <w:top w:w="57" w:type="dxa"/>
          <w:bottom w:w="57" w:type="dxa"/>
        </w:tblCellMar>
        <w:tblLook w:val="0480" w:firstRow="0" w:lastRow="0" w:firstColumn="1" w:lastColumn="0" w:noHBand="0" w:noVBand="1"/>
      </w:tblPr>
      <w:tblGrid>
        <w:gridCol w:w="3397"/>
        <w:gridCol w:w="7049"/>
      </w:tblGrid>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Arial"/>
                <w:b/>
                <w:sz w:val="20"/>
                <w:szCs w:val="20"/>
              </w:rPr>
            </w:pPr>
            <w:r w:rsidRPr="008211B9">
              <w:rPr>
                <w:rFonts w:eastAsia="Arial" w:cs="Arial"/>
                <w:b/>
                <w:sz w:val="20"/>
                <w:szCs w:val="20"/>
              </w:rPr>
              <w:t>Name of Policy</w:t>
            </w:r>
          </w:p>
        </w:tc>
        <w:tc>
          <w:tcPr>
            <w:tcW w:w="7049" w:type="dxa"/>
          </w:tcPr>
          <w:p w:rsidR="008211B9" w:rsidRPr="008211B9" w:rsidRDefault="008D5836"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Americans with Disabilities</w:t>
            </w:r>
            <w:r w:rsidR="008211B9">
              <w:rPr>
                <w:rFonts w:ascii="Arial" w:eastAsia="Arial" w:hAnsi="Arial" w:cs="Arial"/>
                <w:sz w:val="20"/>
                <w:szCs w:val="20"/>
              </w:rPr>
              <w:t xml:space="preserve"> Act</w:t>
            </w:r>
            <w:r w:rsidR="00AD55D0">
              <w:rPr>
                <w:rFonts w:ascii="Arial" w:eastAsia="Arial" w:hAnsi="Arial" w:cs="Arial"/>
                <w:sz w:val="20"/>
                <w:szCs w:val="20"/>
              </w:rPr>
              <w:t xml:space="preserve"> (ADA)</w:t>
            </w:r>
          </w:p>
        </w:tc>
      </w:tr>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Arial"/>
                <w:b/>
                <w:sz w:val="20"/>
                <w:szCs w:val="20"/>
              </w:rPr>
            </w:pPr>
            <w:r w:rsidRPr="008211B9">
              <w:rPr>
                <w:rFonts w:eastAsia="Arial" w:cs="Arial"/>
                <w:b/>
                <w:sz w:val="20"/>
                <w:szCs w:val="20"/>
              </w:rPr>
              <w:t>Description of Policy</w:t>
            </w:r>
          </w:p>
        </w:tc>
        <w:tc>
          <w:tcPr>
            <w:tcW w:w="7049" w:type="dxa"/>
          </w:tcPr>
          <w:p w:rsidR="008211B9" w:rsidRPr="008211B9" w:rsidRDefault="006A1650" w:rsidP="00623A3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ADA and Reasonable Accommodation Provisions </w:t>
            </w:r>
          </w:p>
        </w:tc>
      </w:tr>
      <w:tr w:rsidR="008211B9" w:rsidRPr="008211B9" w:rsidTr="008211B9">
        <w:trPr>
          <w:trHeight w:val="435"/>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8211B9" w:rsidRPr="008211B9" w:rsidRDefault="008211B9" w:rsidP="008211B9">
            <w:pPr>
              <w:rPr>
                <w:rFonts w:eastAsia="Arial" w:cs="Arial"/>
                <w:b/>
                <w:sz w:val="20"/>
                <w:szCs w:val="20"/>
              </w:rPr>
            </w:pPr>
            <w:r w:rsidRPr="008211B9">
              <w:rPr>
                <w:rFonts w:eastAsia="Arial" w:cs="Arial"/>
                <w:b/>
                <w:sz w:val="20"/>
                <w:szCs w:val="20"/>
              </w:rPr>
              <w:t>Policy applies to</w:t>
            </w:r>
          </w:p>
        </w:tc>
        <w:tc>
          <w:tcPr>
            <w:tcW w:w="7049" w:type="dxa"/>
          </w:tcPr>
          <w:p w:rsidR="008211B9" w:rsidRPr="008211B9" w:rsidRDefault="00E4393A"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rPr>
                  <w:rFonts w:ascii="Arial" w:eastAsia="Arial" w:hAnsi="Arial" w:cs="Arial"/>
                  <w:sz w:val="20"/>
                  <w:szCs w:val="20"/>
                </w:rPr>
                <w:id w:val="-1238636680"/>
                <w15:appearance w15:val="hidden"/>
                <w14:checkbox>
                  <w14:checked w14:val="1"/>
                  <w14:checkedState w14:val="2612" w14:font="MS Gothic"/>
                  <w14:uncheckedState w14:val="2610" w14:font="MS Gothic"/>
                </w14:checkbox>
              </w:sdtPr>
              <w:sdtEndPr/>
              <w:sdtContent>
                <w:r w:rsidR="006A1650">
                  <w:rPr>
                    <w:rFonts w:ascii="MS Gothic" w:eastAsia="MS Gothic" w:hAnsi="MS Gothic" w:cs="Arial" w:hint="eastAsia"/>
                    <w:sz w:val="20"/>
                    <w:szCs w:val="20"/>
                  </w:rPr>
                  <w:t>☒</w:t>
                </w:r>
              </w:sdtContent>
            </w:sdt>
            <w:r w:rsidR="008211B9" w:rsidRPr="008211B9">
              <w:rPr>
                <w:rFonts w:ascii="Arial" w:eastAsia="Arial" w:hAnsi="Arial" w:cs="Arial"/>
                <w:sz w:val="20"/>
                <w:szCs w:val="20"/>
              </w:rPr>
              <w:t xml:space="preserve"> University-wide</w:t>
            </w:r>
          </w:p>
          <w:p w:rsidR="008211B9" w:rsidRPr="008211B9" w:rsidRDefault="00E4393A"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rPr>
                  <w:rFonts w:ascii="Arial" w:eastAsia="Arial" w:hAnsi="Arial" w:cs="Arial"/>
                  <w:sz w:val="20"/>
                  <w:szCs w:val="20"/>
                </w:rPr>
                <w:id w:val="-1122682106"/>
                <w15:appearance w15:val="hidden"/>
                <w14:checkbox>
                  <w14:checked w14:val="0"/>
                  <w14:checkedState w14:val="2612" w14:font="MS Gothic"/>
                  <w14:uncheckedState w14:val="2610" w14:font="MS Gothic"/>
                </w14:checkbox>
              </w:sdtPr>
              <w:sdtEndPr/>
              <w:sdtContent>
                <w:r w:rsidR="008211B9" w:rsidRPr="008211B9">
                  <w:rPr>
                    <w:rFonts w:ascii="Segoe UI Symbol" w:eastAsia="Arial" w:hAnsi="Segoe UI Symbol" w:cs="Segoe UI Symbol"/>
                    <w:sz w:val="20"/>
                    <w:szCs w:val="20"/>
                  </w:rPr>
                  <w:t>☐</w:t>
                </w:r>
              </w:sdtContent>
            </w:sdt>
            <w:r w:rsidR="008211B9" w:rsidRPr="008211B9">
              <w:rPr>
                <w:rFonts w:ascii="Arial" w:eastAsia="Arial" w:hAnsi="Arial" w:cs="Arial"/>
                <w:sz w:val="20"/>
                <w:szCs w:val="20"/>
              </w:rPr>
              <w:t xml:space="preserve"> Specific </w:t>
            </w:r>
            <w:r w:rsidR="008211B9" w:rsidRPr="008211B9">
              <w:rPr>
                <w:rFonts w:ascii="Arial" w:eastAsia="Arial" w:hAnsi="Arial" w:cs="Arial"/>
                <w:i/>
                <w:sz w:val="20"/>
                <w:szCs w:val="20"/>
              </w:rPr>
              <w:t>(outline location, campus, organisational unit, etc</w:t>
            </w:r>
            <w:r w:rsidR="0010143E">
              <w:rPr>
                <w:rFonts w:ascii="Arial" w:eastAsia="Arial" w:hAnsi="Arial" w:cs="Arial"/>
                <w:i/>
                <w:sz w:val="20"/>
                <w:szCs w:val="20"/>
              </w:rPr>
              <w:t>.</w:t>
            </w:r>
            <w:r w:rsidR="008211B9" w:rsidRPr="008211B9">
              <w:rPr>
                <w:rFonts w:ascii="Arial" w:eastAsia="Arial" w:hAnsi="Arial" w:cs="Arial"/>
                <w:i/>
                <w:sz w:val="20"/>
                <w:szCs w:val="20"/>
              </w:rPr>
              <w:t>)</w:t>
            </w:r>
          </w:p>
          <w:p w:rsidR="008211B9" w:rsidRPr="008211B9" w:rsidRDefault="008211B9"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8211B9" w:rsidRPr="008211B9" w:rsidTr="008211B9">
        <w:trPr>
          <w:trHeight w:val="435"/>
        </w:trPr>
        <w:tc>
          <w:tcPr>
            <w:cnfStyle w:val="001000000000" w:firstRow="0" w:lastRow="0" w:firstColumn="1" w:lastColumn="0" w:oddVBand="0" w:evenVBand="0" w:oddHBand="0" w:evenHBand="0" w:firstRowFirstColumn="0" w:firstRowLastColumn="0" w:lastRowFirstColumn="0" w:lastRowLastColumn="0"/>
            <w:tcW w:w="3397" w:type="dxa"/>
            <w:vMerge/>
          </w:tcPr>
          <w:p w:rsidR="008211B9" w:rsidRPr="008211B9" w:rsidRDefault="008211B9" w:rsidP="008211B9">
            <w:pPr>
              <w:rPr>
                <w:rFonts w:eastAsia="Arial" w:cs="Arial"/>
                <w:b/>
                <w:sz w:val="20"/>
                <w:szCs w:val="20"/>
              </w:rPr>
            </w:pPr>
          </w:p>
        </w:tc>
        <w:tc>
          <w:tcPr>
            <w:tcW w:w="7049" w:type="dxa"/>
          </w:tcPr>
          <w:p w:rsidR="008211B9" w:rsidRPr="008211B9" w:rsidRDefault="00E4393A" w:rsidP="00623A3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rPr>
                  <w:rFonts w:ascii="Arial" w:eastAsia="Arial" w:hAnsi="Arial" w:cs="Arial"/>
                  <w:sz w:val="20"/>
                  <w:szCs w:val="20"/>
                </w:rPr>
                <w:id w:val="-1113974309"/>
                <w15:appearance w15:val="hidden"/>
                <w14:checkbox>
                  <w14:checked w14:val="1"/>
                  <w14:checkedState w14:val="2612" w14:font="MS Gothic"/>
                  <w14:uncheckedState w14:val="2610" w14:font="MS Gothic"/>
                </w14:checkbox>
              </w:sdtPr>
              <w:sdtEndPr/>
              <w:sdtContent>
                <w:r w:rsidR="006A1650">
                  <w:rPr>
                    <w:rFonts w:ascii="MS Gothic" w:eastAsia="MS Gothic" w:hAnsi="MS Gothic" w:cs="Arial" w:hint="eastAsia"/>
                    <w:sz w:val="20"/>
                    <w:szCs w:val="20"/>
                  </w:rPr>
                  <w:t>☒</w:t>
                </w:r>
              </w:sdtContent>
            </w:sdt>
            <w:r w:rsidR="008211B9" w:rsidRPr="008211B9">
              <w:rPr>
                <w:rFonts w:ascii="Arial" w:eastAsia="Arial" w:hAnsi="Arial" w:cs="Arial"/>
                <w:sz w:val="20"/>
                <w:szCs w:val="20"/>
              </w:rPr>
              <w:t xml:space="preserve"> </w:t>
            </w:r>
            <w:r w:rsidR="00623A3E">
              <w:rPr>
                <w:rFonts w:ascii="Arial" w:eastAsia="Arial" w:hAnsi="Arial" w:cs="Arial"/>
                <w:sz w:val="20"/>
                <w:szCs w:val="20"/>
              </w:rPr>
              <w:t>Faculty, Staff &amp; Applicants</w:t>
            </w:r>
            <w:r w:rsidR="008211B9" w:rsidRPr="008211B9">
              <w:rPr>
                <w:rFonts w:ascii="Arial" w:eastAsia="Arial" w:hAnsi="Arial" w:cs="Arial"/>
                <w:sz w:val="20"/>
                <w:szCs w:val="20"/>
              </w:rPr>
              <w:t xml:space="preserve">  </w:t>
            </w:r>
            <w:sdt>
              <w:sdtPr>
                <w:rPr>
                  <w:rFonts w:ascii="Arial" w:eastAsia="Arial" w:hAnsi="Arial" w:cs="Arial"/>
                  <w:sz w:val="20"/>
                  <w:szCs w:val="20"/>
                </w:rPr>
                <w:id w:val="754551633"/>
                <w15:appearance w15:val="hidden"/>
                <w14:checkbox>
                  <w14:checked w14:val="0"/>
                  <w14:checkedState w14:val="2612" w14:font="MS Gothic"/>
                  <w14:uncheckedState w14:val="2610" w14:font="MS Gothic"/>
                </w14:checkbox>
              </w:sdtPr>
              <w:sdtEndPr/>
              <w:sdtContent>
                <w:r w:rsidR="008211B9" w:rsidRPr="008211B9">
                  <w:rPr>
                    <w:rFonts w:ascii="Segoe UI Symbol" w:eastAsia="Arial" w:hAnsi="Segoe UI Symbol" w:cs="Segoe UI Symbol"/>
                    <w:sz w:val="20"/>
                    <w:szCs w:val="20"/>
                  </w:rPr>
                  <w:t>☐</w:t>
                </w:r>
              </w:sdtContent>
            </w:sdt>
            <w:r w:rsidR="008211B9" w:rsidRPr="008211B9">
              <w:rPr>
                <w:rFonts w:ascii="Arial" w:eastAsia="Arial" w:hAnsi="Arial" w:cs="Arial"/>
                <w:sz w:val="20"/>
                <w:szCs w:val="20"/>
              </w:rPr>
              <w:t xml:space="preserve"> Students only  </w:t>
            </w:r>
            <w:sdt>
              <w:sdtPr>
                <w:rPr>
                  <w:rFonts w:ascii="Arial" w:eastAsia="Arial" w:hAnsi="Arial" w:cs="Arial"/>
                  <w:sz w:val="20"/>
                  <w:szCs w:val="20"/>
                </w:rPr>
                <w:id w:val="-131179065"/>
                <w15:appearance w15:val="hidden"/>
                <w14:checkbox>
                  <w14:checked w14:val="0"/>
                  <w14:checkedState w14:val="2612" w14:font="MS Gothic"/>
                  <w14:uncheckedState w14:val="2610" w14:font="MS Gothic"/>
                </w14:checkbox>
              </w:sdtPr>
              <w:sdtEndPr/>
              <w:sdtContent>
                <w:r w:rsidR="008211B9" w:rsidRPr="008211B9">
                  <w:rPr>
                    <w:rFonts w:ascii="Segoe UI Symbol" w:eastAsia="Arial" w:hAnsi="Segoe UI Symbol" w:cs="Segoe UI Symbol"/>
                    <w:sz w:val="20"/>
                    <w:szCs w:val="20"/>
                  </w:rPr>
                  <w:t>☐</w:t>
                </w:r>
              </w:sdtContent>
            </w:sdt>
            <w:r w:rsidR="008211B9" w:rsidRPr="008211B9">
              <w:rPr>
                <w:rFonts w:ascii="Arial" w:eastAsia="Arial" w:hAnsi="Arial" w:cs="Arial"/>
                <w:sz w:val="20"/>
                <w:szCs w:val="20"/>
              </w:rPr>
              <w:t xml:space="preserve"> Staff and students</w:t>
            </w:r>
          </w:p>
        </w:tc>
      </w:tr>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Arial"/>
                <w:b/>
                <w:sz w:val="20"/>
                <w:szCs w:val="20"/>
              </w:rPr>
            </w:pPr>
            <w:r w:rsidRPr="008211B9">
              <w:rPr>
                <w:rFonts w:eastAsia="Arial" w:cs="Arial"/>
                <w:b/>
                <w:sz w:val="20"/>
                <w:szCs w:val="20"/>
              </w:rPr>
              <w:t>Policy status</w:t>
            </w:r>
          </w:p>
        </w:tc>
        <w:tc>
          <w:tcPr>
            <w:tcW w:w="7049" w:type="dxa"/>
          </w:tcPr>
          <w:p w:rsidR="008211B9" w:rsidRPr="008211B9" w:rsidRDefault="00E4393A"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rPr>
                  <w:rFonts w:ascii="Arial" w:eastAsia="Arial" w:hAnsi="Arial" w:cs="Arial"/>
                  <w:sz w:val="20"/>
                  <w:szCs w:val="20"/>
                </w:rPr>
                <w:id w:val="-265390663"/>
                <w15:appearance w15:val="hidden"/>
                <w14:checkbox>
                  <w14:checked w14:val="0"/>
                  <w14:checkedState w14:val="2612" w14:font="MS Gothic"/>
                  <w14:uncheckedState w14:val="2610" w14:font="MS Gothic"/>
                </w14:checkbox>
              </w:sdtPr>
              <w:sdtEndPr/>
              <w:sdtContent>
                <w:r w:rsidR="008211B9" w:rsidRPr="008211B9">
                  <w:rPr>
                    <w:rFonts w:ascii="Segoe UI Symbol" w:eastAsia="Arial" w:hAnsi="Segoe UI Symbol" w:cs="Segoe UI Symbol"/>
                    <w:sz w:val="20"/>
                    <w:szCs w:val="20"/>
                  </w:rPr>
                  <w:t>☐</w:t>
                </w:r>
              </w:sdtContent>
            </w:sdt>
            <w:r w:rsidR="008211B9" w:rsidRPr="008211B9">
              <w:rPr>
                <w:rFonts w:ascii="Arial" w:eastAsia="Arial" w:hAnsi="Arial" w:cs="Arial"/>
                <w:sz w:val="20"/>
                <w:szCs w:val="20"/>
              </w:rPr>
              <w:t xml:space="preserve"> New policy  </w:t>
            </w:r>
            <w:sdt>
              <w:sdtPr>
                <w:rPr>
                  <w:rFonts w:ascii="Arial" w:eastAsia="Arial" w:hAnsi="Arial" w:cs="Arial"/>
                  <w:sz w:val="20"/>
                  <w:szCs w:val="20"/>
                </w:rPr>
                <w:id w:val="-1621689580"/>
                <w15:appearance w15:val="hidden"/>
                <w14:checkbox>
                  <w14:checked w14:val="1"/>
                  <w14:checkedState w14:val="2612" w14:font="MS Gothic"/>
                  <w14:uncheckedState w14:val="2610" w14:font="MS Gothic"/>
                </w14:checkbox>
              </w:sdtPr>
              <w:sdtEndPr/>
              <w:sdtContent>
                <w:r w:rsidR="006A1650">
                  <w:rPr>
                    <w:rFonts w:ascii="MS Gothic" w:eastAsia="MS Gothic" w:hAnsi="MS Gothic" w:cs="Arial" w:hint="eastAsia"/>
                    <w:sz w:val="20"/>
                    <w:szCs w:val="20"/>
                  </w:rPr>
                  <w:t>☒</w:t>
                </w:r>
              </w:sdtContent>
            </w:sdt>
            <w:r w:rsidR="008211B9" w:rsidRPr="008211B9">
              <w:rPr>
                <w:rFonts w:ascii="Arial" w:eastAsia="Arial" w:hAnsi="Arial" w:cs="Arial"/>
                <w:sz w:val="20"/>
                <w:szCs w:val="20"/>
              </w:rPr>
              <w:t xml:space="preserve"> Revision of existing policy</w:t>
            </w:r>
          </w:p>
        </w:tc>
      </w:tr>
    </w:tbl>
    <w:p w:rsidR="008211B9" w:rsidRPr="008211B9" w:rsidRDefault="008211B9" w:rsidP="008211B9">
      <w:pPr>
        <w:rPr>
          <w:rFonts w:ascii="Arial" w:eastAsia="Arial" w:hAnsi="Arial" w:cs="Times New Roman"/>
          <w:sz w:val="20"/>
          <w:lang w:val="en-AU"/>
        </w:rPr>
      </w:pPr>
    </w:p>
    <w:tbl>
      <w:tblPr>
        <w:tblStyle w:val="PolicyProcedureTitlePage"/>
        <w:tblW w:w="0" w:type="auto"/>
        <w:tblCellMar>
          <w:top w:w="57" w:type="dxa"/>
          <w:bottom w:w="57" w:type="dxa"/>
        </w:tblCellMar>
        <w:tblLook w:val="04A0" w:firstRow="1" w:lastRow="0" w:firstColumn="1" w:lastColumn="0" w:noHBand="0" w:noVBand="1"/>
      </w:tblPr>
      <w:tblGrid>
        <w:gridCol w:w="3397"/>
        <w:gridCol w:w="7049"/>
      </w:tblGrid>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Times New Roman"/>
                <w:b/>
                <w:sz w:val="20"/>
              </w:rPr>
            </w:pPr>
            <w:r w:rsidRPr="008211B9">
              <w:rPr>
                <w:rFonts w:eastAsia="Arial" w:cs="Times New Roman"/>
                <w:b/>
                <w:sz w:val="20"/>
              </w:rPr>
              <w:t>Approval authority</w:t>
            </w:r>
          </w:p>
        </w:tc>
        <w:tc>
          <w:tcPr>
            <w:tcW w:w="7049" w:type="dxa"/>
          </w:tcPr>
          <w:p w:rsidR="008211B9" w:rsidRPr="008211B9" w:rsidRDefault="008D5836"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rPr>
            </w:pPr>
            <w:r>
              <w:rPr>
                <w:rFonts w:ascii="Arial" w:eastAsia="Arial" w:hAnsi="Arial" w:cs="Times New Roman"/>
                <w:sz w:val="20"/>
              </w:rPr>
              <w:t xml:space="preserve">Sr. Vice President, </w:t>
            </w:r>
            <w:r w:rsidR="003005B7">
              <w:rPr>
                <w:rFonts w:ascii="Arial" w:eastAsia="Arial" w:hAnsi="Arial" w:cs="Times New Roman"/>
                <w:sz w:val="20"/>
              </w:rPr>
              <w:t>Finance, Administrative Services &amp; Operations/CFO</w:t>
            </w:r>
          </w:p>
        </w:tc>
      </w:tr>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Times New Roman"/>
                <w:b/>
                <w:sz w:val="20"/>
              </w:rPr>
            </w:pPr>
            <w:r w:rsidRPr="008211B9">
              <w:rPr>
                <w:rFonts w:eastAsia="Arial" w:cs="Times New Roman"/>
                <w:b/>
                <w:sz w:val="20"/>
              </w:rPr>
              <w:t>Governing authority</w:t>
            </w:r>
          </w:p>
        </w:tc>
        <w:tc>
          <w:tcPr>
            <w:tcW w:w="7049" w:type="dxa"/>
          </w:tcPr>
          <w:p w:rsidR="008211B9" w:rsidRPr="008211B9" w:rsidRDefault="003005B7"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rPr>
            </w:pPr>
            <w:r>
              <w:rPr>
                <w:rFonts w:ascii="Arial" w:eastAsia="Arial" w:hAnsi="Arial" w:cs="Times New Roman"/>
                <w:sz w:val="20"/>
              </w:rPr>
              <w:t>Human Resources Management</w:t>
            </w:r>
          </w:p>
        </w:tc>
      </w:tr>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Times New Roman"/>
                <w:b/>
                <w:sz w:val="20"/>
              </w:rPr>
            </w:pPr>
            <w:r w:rsidRPr="008211B9">
              <w:rPr>
                <w:rFonts w:eastAsia="Arial" w:cs="Times New Roman"/>
                <w:b/>
                <w:sz w:val="20"/>
              </w:rPr>
              <w:t>Responsible officer</w:t>
            </w:r>
          </w:p>
        </w:tc>
        <w:tc>
          <w:tcPr>
            <w:tcW w:w="7049" w:type="dxa"/>
          </w:tcPr>
          <w:p w:rsidR="008211B9" w:rsidRPr="008211B9" w:rsidRDefault="003005B7"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rPr>
            </w:pPr>
            <w:r>
              <w:rPr>
                <w:rFonts w:ascii="Arial" w:eastAsia="Arial" w:hAnsi="Arial" w:cs="Times New Roman"/>
                <w:sz w:val="20"/>
              </w:rPr>
              <w:t>Assistant Vice President, Human Resources</w:t>
            </w:r>
          </w:p>
        </w:tc>
      </w:tr>
    </w:tbl>
    <w:p w:rsidR="008211B9" w:rsidRPr="008211B9" w:rsidRDefault="008211B9" w:rsidP="008211B9">
      <w:pPr>
        <w:rPr>
          <w:rFonts w:ascii="Arial" w:eastAsia="Arial" w:hAnsi="Arial" w:cs="Times New Roman"/>
          <w:sz w:val="20"/>
          <w:lang w:val="en-AU"/>
        </w:rPr>
      </w:pPr>
    </w:p>
    <w:tbl>
      <w:tblPr>
        <w:tblStyle w:val="PolicyProcedureTitlePage"/>
        <w:tblW w:w="0" w:type="auto"/>
        <w:tblCellMar>
          <w:top w:w="57" w:type="dxa"/>
          <w:bottom w:w="57" w:type="dxa"/>
        </w:tblCellMar>
        <w:tblLook w:val="04A0" w:firstRow="1" w:lastRow="0" w:firstColumn="1" w:lastColumn="0" w:noHBand="0" w:noVBand="1"/>
      </w:tblPr>
      <w:tblGrid>
        <w:gridCol w:w="3397"/>
        <w:gridCol w:w="7049"/>
      </w:tblGrid>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Times New Roman"/>
                <w:b/>
                <w:sz w:val="20"/>
              </w:rPr>
            </w:pPr>
            <w:r w:rsidRPr="008211B9">
              <w:rPr>
                <w:rFonts w:eastAsia="Arial" w:cs="Times New Roman"/>
                <w:b/>
                <w:sz w:val="20"/>
              </w:rPr>
              <w:t>Approval date</w:t>
            </w:r>
          </w:p>
        </w:tc>
        <w:tc>
          <w:tcPr>
            <w:tcW w:w="7049" w:type="dxa"/>
          </w:tcPr>
          <w:p w:rsidR="008211B9" w:rsidRPr="008211B9" w:rsidRDefault="003005B7"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rPr>
            </w:pPr>
            <w:r>
              <w:rPr>
                <w:rFonts w:ascii="Arial" w:eastAsia="Arial" w:hAnsi="Arial" w:cs="Times New Roman"/>
                <w:sz w:val="20"/>
              </w:rPr>
              <w:t>July 1, 2021</w:t>
            </w:r>
          </w:p>
        </w:tc>
      </w:tr>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Times New Roman"/>
                <w:b/>
                <w:sz w:val="20"/>
              </w:rPr>
            </w:pPr>
            <w:r w:rsidRPr="008211B9">
              <w:rPr>
                <w:rFonts w:eastAsia="Arial" w:cs="Times New Roman"/>
                <w:b/>
                <w:sz w:val="20"/>
              </w:rPr>
              <w:t>Effective date</w:t>
            </w:r>
          </w:p>
        </w:tc>
        <w:tc>
          <w:tcPr>
            <w:tcW w:w="7049" w:type="dxa"/>
          </w:tcPr>
          <w:p w:rsidR="008211B9" w:rsidRPr="008211B9" w:rsidRDefault="004179ED"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rPr>
            </w:pPr>
            <w:r>
              <w:rPr>
                <w:rFonts w:ascii="Arial" w:eastAsia="Arial" w:hAnsi="Arial" w:cs="Times New Roman"/>
                <w:sz w:val="20"/>
              </w:rPr>
              <w:t>July 1, 202</w:t>
            </w:r>
            <w:bookmarkStart w:id="0" w:name="_GoBack"/>
            <w:bookmarkEnd w:id="0"/>
            <w:r w:rsidR="003005B7">
              <w:rPr>
                <w:rFonts w:ascii="Arial" w:eastAsia="Arial" w:hAnsi="Arial" w:cs="Times New Roman"/>
                <w:sz w:val="20"/>
              </w:rPr>
              <w:t>1</w:t>
            </w:r>
          </w:p>
        </w:tc>
      </w:tr>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Times New Roman"/>
                <w:b/>
                <w:sz w:val="20"/>
              </w:rPr>
            </w:pPr>
            <w:r w:rsidRPr="008211B9">
              <w:rPr>
                <w:rFonts w:eastAsia="Arial" w:cs="Times New Roman"/>
                <w:b/>
                <w:sz w:val="20"/>
              </w:rPr>
              <w:t>Approval date of last revision</w:t>
            </w:r>
          </w:p>
        </w:tc>
        <w:tc>
          <w:tcPr>
            <w:tcW w:w="7049" w:type="dxa"/>
          </w:tcPr>
          <w:p w:rsidR="008211B9" w:rsidRPr="008211B9" w:rsidRDefault="003005B7"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rPr>
            </w:pPr>
            <w:r>
              <w:rPr>
                <w:rFonts w:ascii="Arial" w:eastAsia="Arial" w:hAnsi="Arial" w:cs="Times New Roman"/>
                <w:sz w:val="20"/>
              </w:rPr>
              <w:t>December 1, 2017</w:t>
            </w:r>
          </w:p>
        </w:tc>
      </w:tr>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Times New Roman"/>
                <w:b/>
                <w:sz w:val="20"/>
              </w:rPr>
            </w:pPr>
            <w:r w:rsidRPr="008211B9">
              <w:rPr>
                <w:rFonts w:eastAsia="Arial" w:cs="Times New Roman"/>
                <w:b/>
                <w:sz w:val="20"/>
              </w:rPr>
              <w:t>Effective date of last revision</w:t>
            </w:r>
          </w:p>
        </w:tc>
        <w:tc>
          <w:tcPr>
            <w:tcW w:w="7049" w:type="dxa"/>
          </w:tcPr>
          <w:p w:rsidR="008211B9" w:rsidRPr="008211B9" w:rsidRDefault="003005B7"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rPr>
            </w:pPr>
            <w:r>
              <w:rPr>
                <w:rFonts w:ascii="Arial" w:eastAsia="Arial" w:hAnsi="Arial" w:cs="Times New Roman"/>
                <w:sz w:val="20"/>
              </w:rPr>
              <w:t>December 1, 2017</w:t>
            </w:r>
          </w:p>
        </w:tc>
      </w:tr>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tcPr>
          <w:p w:rsidR="008211B9" w:rsidRPr="008211B9" w:rsidRDefault="008211B9" w:rsidP="008211B9">
            <w:pPr>
              <w:rPr>
                <w:rFonts w:eastAsia="Arial" w:cs="Times New Roman"/>
                <w:b/>
                <w:sz w:val="20"/>
              </w:rPr>
            </w:pPr>
            <w:r w:rsidRPr="008211B9">
              <w:rPr>
                <w:rFonts w:eastAsia="Arial" w:cs="Times New Roman"/>
                <w:b/>
                <w:sz w:val="20"/>
              </w:rPr>
              <w:t>Date of policy review*</w:t>
            </w:r>
          </w:p>
        </w:tc>
        <w:tc>
          <w:tcPr>
            <w:tcW w:w="7049" w:type="dxa"/>
          </w:tcPr>
          <w:p w:rsidR="008211B9" w:rsidRPr="008211B9" w:rsidRDefault="003005B7"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rPr>
            </w:pPr>
            <w:r>
              <w:rPr>
                <w:rFonts w:ascii="Arial" w:eastAsia="Arial" w:hAnsi="Arial" w:cs="Times New Roman"/>
                <w:sz w:val="20"/>
              </w:rPr>
              <w:t>June 30, 2021</w:t>
            </w:r>
          </w:p>
        </w:tc>
      </w:tr>
    </w:tbl>
    <w:p w:rsidR="008211B9" w:rsidRPr="008211B9" w:rsidRDefault="008211B9" w:rsidP="008211B9">
      <w:pPr>
        <w:rPr>
          <w:rFonts w:ascii="Arial" w:eastAsia="Arial" w:hAnsi="Arial" w:cs="Times New Roman"/>
          <w:i/>
          <w:sz w:val="20"/>
          <w:lang w:val="en-AU"/>
        </w:rPr>
      </w:pPr>
      <w:r w:rsidRPr="008211B9">
        <w:rPr>
          <w:rFonts w:ascii="Arial" w:eastAsia="Arial" w:hAnsi="Arial" w:cs="Times New Roman"/>
          <w:i/>
          <w:sz w:val="20"/>
          <w:lang w:val="en-AU"/>
        </w:rPr>
        <w:t>*unless otherwise indicated, this policy will still apply beyond the review date</w:t>
      </w:r>
    </w:p>
    <w:tbl>
      <w:tblPr>
        <w:tblStyle w:val="PolicyProcedureTitlePage"/>
        <w:tblW w:w="0" w:type="auto"/>
        <w:tblCellMar>
          <w:top w:w="57" w:type="dxa"/>
          <w:bottom w:w="57" w:type="dxa"/>
        </w:tblCellMar>
        <w:tblLook w:val="04A0" w:firstRow="1" w:lastRow="0" w:firstColumn="1" w:lastColumn="0" w:noHBand="0" w:noVBand="1"/>
      </w:tblPr>
      <w:tblGrid>
        <w:gridCol w:w="3397"/>
        <w:gridCol w:w="7049"/>
      </w:tblGrid>
      <w:tr w:rsidR="008211B9" w:rsidRPr="008211B9" w:rsidTr="008211B9">
        <w:tc>
          <w:tcPr>
            <w:cnfStyle w:val="001000000000" w:firstRow="0" w:lastRow="0" w:firstColumn="1" w:lastColumn="0" w:oddVBand="0" w:evenVBand="0" w:oddHBand="0" w:evenHBand="0" w:firstRowFirstColumn="0" w:firstRowLastColumn="0" w:lastRowFirstColumn="0" w:lastRowLastColumn="0"/>
            <w:tcW w:w="3397" w:type="dxa"/>
            <w:vAlign w:val="top"/>
          </w:tcPr>
          <w:p w:rsidR="008211B9" w:rsidRPr="008211B9" w:rsidRDefault="008211B9" w:rsidP="008211B9">
            <w:pPr>
              <w:rPr>
                <w:rFonts w:eastAsia="Arial" w:cs="Times New Roman"/>
                <w:b/>
                <w:sz w:val="20"/>
              </w:rPr>
            </w:pPr>
            <w:r w:rsidRPr="008211B9">
              <w:rPr>
                <w:rFonts w:eastAsia="Arial" w:cs="Times New Roman"/>
                <w:b/>
                <w:sz w:val="20"/>
              </w:rPr>
              <w:t>Related legislation, policies, procedures, guidelines and local protocols</w:t>
            </w:r>
          </w:p>
        </w:tc>
        <w:tc>
          <w:tcPr>
            <w:tcW w:w="7049" w:type="dxa"/>
            <w:vAlign w:val="top"/>
          </w:tcPr>
          <w:p w:rsidR="008211B9" w:rsidRPr="008211B9" w:rsidRDefault="008211B9" w:rsidP="008211B9">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20"/>
              </w:rPr>
            </w:pPr>
          </w:p>
        </w:tc>
      </w:tr>
    </w:tbl>
    <w:p w:rsidR="008211B9" w:rsidRPr="008211B9" w:rsidRDefault="008211B9" w:rsidP="008211B9">
      <w:pPr>
        <w:rPr>
          <w:rFonts w:ascii="Arial" w:eastAsia="Arial" w:hAnsi="Arial" w:cs="Times New Roman"/>
          <w:sz w:val="20"/>
          <w:lang w:val="en-AU"/>
        </w:rPr>
      </w:pPr>
    </w:p>
    <w:p w:rsidR="008211B9" w:rsidRPr="008D5836" w:rsidRDefault="008211B9" w:rsidP="003005B7">
      <w:pPr>
        <w:numPr>
          <w:ilvl w:val="1"/>
          <w:numId w:val="0"/>
        </w:numPr>
        <w:spacing w:before="40" w:after="240" w:line="288" w:lineRule="auto"/>
        <w:rPr>
          <w:rFonts w:ascii="Georgia" w:eastAsia="Times New Roman" w:hAnsi="Georgia" w:cs="Times New Roman"/>
          <w:sz w:val="28"/>
          <w:lang w:val="en-AU"/>
        </w:rPr>
      </w:pPr>
      <w:r w:rsidRPr="008211B9">
        <w:rPr>
          <w:rFonts w:ascii="Georgia" w:eastAsia="Times New Roman" w:hAnsi="Georgia" w:cs="Times New Roman"/>
          <w:color w:val="3A3634"/>
          <w:sz w:val="28"/>
          <w:lang w:val="en-AU"/>
        </w:rPr>
        <w:t>Sugges</w:t>
      </w:r>
      <w:r w:rsidRPr="008211B9">
        <w:rPr>
          <w:rFonts w:ascii="Georgia" w:eastAsia="Times New Roman" w:hAnsi="Georgia" w:cs="Times New Roman"/>
          <w:sz w:val="28"/>
          <w:lang w:val="en-AU"/>
        </w:rPr>
        <w:t>ted headings for Table of Contents</w:t>
      </w:r>
      <w:r w:rsidRPr="008211B9">
        <w:rPr>
          <w:rFonts w:ascii="Arial" w:eastAsia="Arial" w:hAnsi="Arial" w:cs="Times New Roman"/>
          <w:sz w:val="20"/>
          <w:lang w:val="en-AU"/>
        </w:rPr>
        <w:fldChar w:fldCharType="begin"/>
      </w:r>
      <w:r w:rsidRPr="003005B7">
        <w:rPr>
          <w:rFonts w:ascii="Arial" w:eastAsia="Arial" w:hAnsi="Arial" w:cs="Times New Roman"/>
          <w:sz w:val="20"/>
          <w:lang w:val="en-AU"/>
        </w:rPr>
        <w:instrText xml:space="preserve"> TOC \o "1-2" \h \z \u </w:instrText>
      </w:r>
      <w:r w:rsidRPr="008211B9">
        <w:rPr>
          <w:rFonts w:ascii="Arial" w:eastAsia="Arial" w:hAnsi="Arial" w:cs="Times New Roman"/>
          <w:sz w:val="20"/>
          <w:lang w:val="en-AU"/>
        </w:rPr>
        <w:fldChar w:fldCharType="separate"/>
      </w:r>
      <w:hyperlink w:anchor="_Toc502843713" w:history="1"/>
    </w:p>
    <w:p w:rsidR="008211B9" w:rsidRPr="008D5836" w:rsidRDefault="00E4393A" w:rsidP="008211B9">
      <w:pPr>
        <w:tabs>
          <w:tab w:val="left" w:pos="440"/>
          <w:tab w:val="right" w:leader="dot" w:pos="10456"/>
        </w:tabs>
        <w:spacing w:after="100" w:line="288" w:lineRule="auto"/>
        <w:rPr>
          <w:rFonts w:ascii="Arial" w:eastAsia="Times New Roman" w:hAnsi="Arial" w:cs="Times New Roman"/>
          <w:noProof/>
          <w:lang w:val="en-AU" w:eastAsia="en-AU"/>
        </w:rPr>
      </w:pPr>
      <w:hyperlink w:anchor="_Toc502843714" w:history="1">
        <w:r w:rsidR="003005B7" w:rsidRPr="008D5836">
          <w:rPr>
            <w:rFonts w:ascii="Arial" w:eastAsia="Arial" w:hAnsi="Arial" w:cs="Times New Roman"/>
            <w:noProof/>
            <w:sz w:val="20"/>
            <w:lang w:val="en-AU"/>
          </w:rPr>
          <w:t>1</w:t>
        </w:r>
        <w:r w:rsidR="008211B9" w:rsidRPr="008D5836">
          <w:rPr>
            <w:rFonts w:ascii="Arial" w:eastAsia="Arial" w:hAnsi="Arial" w:cs="Times New Roman"/>
            <w:noProof/>
            <w:sz w:val="20"/>
            <w:lang w:val="en-AU"/>
          </w:rPr>
          <w:t>.</w:t>
        </w:r>
        <w:r w:rsidR="008211B9" w:rsidRPr="008D5836">
          <w:rPr>
            <w:rFonts w:ascii="Arial" w:eastAsia="Times New Roman" w:hAnsi="Arial" w:cs="Times New Roman"/>
            <w:noProof/>
            <w:lang w:val="en-AU" w:eastAsia="en-AU"/>
          </w:rPr>
          <w:tab/>
        </w:r>
        <w:r w:rsidR="008211B9" w:rsidRPr="008D5836">
          <w:rPr>
            <w:rFonts w:ascii="Arial" w:eastAsia="Arial" w:hAnsi="Arial" w:cs="Times New Roman"/>
            <w:noProof/>
            <w:sz w:val="20"/>
            <w:lang w:val="en-AU"/>
          </w:rPr>
          <w:t>Purpose</w:t>
        </w:r>
        <w:r w:rsidR="008211B9" w:rsidRPr="008D5836">
          <w:rPr>
            <w:rFonts w:ascii="Arial" w:eastAsia="Arial" w:hAnsi="Arial" w:cs="Times New Roman"/>
            <w:noProof/>
            <w:webHidden/>
            <w:sz w:val="20"/>
            <w:lang w:val="en-AU"/>
          </w:rPr>
          <w:tab/>
        </w:r>
        <w:r w:rsidR="008211B9" w:rsidRPr="008D5836">
          <w:rPr>
            <w:rFonts w:ascii="Arial" w:eastAsia="Arial" w:hAnsi="Arial" w:cs="Times New Roman"/>
            <w:noProof/>
            <w:webHidden/>
            <w:sz w:val="20"/>
            <w:lang w:val="en-AU"/>
          </w:rPr>
          <w:fldChar w:fldCharType="begin"/>
        </w:r>
        <w:r w:rsidR="008211B9" w:rsidRPr="008D5836">
          <w:rPr>
            <w:rFonts w:ascii="Arial" w:eastAsia="Arial" w:hAnsi="Arial" w:cs="Times New Roman"/>
            <w:noProof/>
            <w:webHidden/>
            <w:sz w:val="20"/>
            <w:lang w:val="en-AU"/>
          </w:rPr>
          <w:instrText xml:space="preserve"> PAGEREF _Toc502843714 \h </w:instrText>
        </w:r>
        <w:r w:rsidR="008211B9" w:rsidRPr="008D5836">
          <w:rPr>
            <w:rFonts w:ascii="Arial" w:eastAsia="Arial" w:hAnsi="Arial" w:cs="Times New Roman"/>
            <w:noProof/>
            <w:webHidden/>
            <w:sz w:val="20"/>
            <w:lang w:val="en-AU"/>
          </w:rPr>
        </w:r>
        <w:r w:rsidR="008211B9" w:rsidRPr="008D5836">
          <w:rPr>
            <w:rFonts w:ascii="Arial" w:eastAsia="Arial" w:hAnsi="Arial" w:cs="Times New Roman"/>
            <w:noProof/>
            <w:webHidden/>
            <w:sz w:val="20"/>
            <w:lang w:val="en-AU"/>
          </w:rPr>
          <w:fldChar w:fldCharType="separate"/>
        </w:r>
        <w:r w:rsidR="008211B9" w:rsidRPr="008D5836">
          <w:rPr>
            <w:rFonts w:ascii="Arial" w:eastAsia="Arial" w:hAnsi="Arial" w:cs="Times New Roman"/>
            <w:noProof/>
            <w:webHidden/>
            <w:sz w:val="20"/>
            <w:lang w:val="en-AU"/>
          </w:rPr>
          <w:t>2</w:t>
        </w:r>
        <w:r w:rsidR="008211B9" w:rsidRPr="008D5836">
          <w:rPr>
            <w:rFonts w:ascii="Arial" w:eastAsia="Arial" w:hAnsi="Arial" w:cs="Times New Roman"/>
            <w:noProof/>
            <w:webHidden/>
            <w:sz w:val="20"/>
            <w:lang w:val="en-AU"/>
          </w:rPr>
          <w:fldChar w:fldCharType="end"/>
        </w:r>
      </w:hyperlink>
    </w:p>
    <w:p w:rsidR="008211B9" w:rsidRPr="008D5836" w:rsidRDefault="00E4393A" w:rsidP="008211B9">
      <w:pPr>
        <w:tabs>
          <w:tab w:val="left" w:pos="440"/>
          <w:tab w:val="right" w:leader="dot" w:pos="10456"/>
        </w:tabs>
        <w:spacing w:after="100" w:line="288" w:lineRule="auto"/>
        <w:rPr>
          <w:rFonts w:ascii="Arial" w:eastAsia="Times New Roman" w:hAnsi="Arial" w:cs="Times New Roman"/>
          <w:noProof/>
          <w:lang w:val="en-AU" w:eastAsia="en-AU"/>
        </w:rPr>
      </w:pPr>
      <w:hyperlink w:anchor="_Toc502843715" w:history="1">
        <w:r w:rsidR="00623A3E" w:rsidRPr="008D5836">
          <w:rPr>
            <w:rFonts w:ascii="Arial" w:eastAsia="Arial" w:hAnsi="Arial" w:cs="Times New Roman"/>
            <w:noProof/>
            <w:sz w:val="20"/>
            <w:lang w:val="en-AU"/>
          </w:rPr>
          <w:t>2</w:t>
        </w:r>
        <w:r w:rsidR="008211B9" w:rsidRPr="008D5836">
          <w:rPr>
            <w:rFonts w:ascii="Arial" w:eastAsia="Arial" w:hAnsi="Arial" w:cs="Times New Roman"/>
            <w:noProof/>
            <w:sz w:val="20"/>
            <w:lang w:val="en-AU"/>
          </w:rPr>
          <w:t>.</w:t>
        </w:r>
        <w:r w:rsidR="008211B9" w:rsidRPr="008D5836">
          <w:rPr>
            <w:rFonts w:ascii="Arial" w:eastAsia="Times New Roman" w:hAnsi="Arial" w:cs="Times New Roman"/>
            <w:noProof/>
            <w:lang w:val="en-AU" w:eastAsia="en-AU"/>
          </w:rPr>
          <w:tab/>
        </w:r>
        <w:r w:rsidR="00286D9A" w:rsidRPr="008D5836">
          <w:rPr>
            <w:rFonts w:ascii="Arial" w:eastAsia="Arial" w:hAnsi="Arial" w:cs="Times New Roman"/>
            <w:noProof/>
            <w:sz w:val="20"/>
            <w:lang w:val="en-AU"/>
          </w:rPr>
          <w:t>Responsibility Matrix</w:t>
        </w:r>
        <w:r w:rsidR="008211B9" w:rsidRPr="008D5836">
          <w:rPr>
            <w:rFonts w:ascii="Arial" w:eastAsia="Arial" w:hAnsi="Arial" w:cs="Times New Roman"/>
            <w:noProof/>
            <w:webHidden/>
            <w:sz w:val="20"/>
            <w:lang w:val="en-AU"/>
          </w:rPr>
          <w:tab/>
        </w:r>
        <w:r w:rsidR="008211B9" w:rsidRPr="008D5836">
          <w:rPr>
            <w:rFonts w:ascii="Arial" w:eastAsia="Arial" w:hAnsi="Arial" w:cs="Times New Roman"/>
            <w:noProof/>
            <w:webHidden/>
            <w:sz w:val="20"/>
            <w:lang w:val="en-AU"/>
          </w:rPr>
          <w:fldChar w:fldCharType="begin"/>
        </w:r>
        <w:r w:rsidR="008211B9" w:rsidRPr="008D5836">
          <w:rPr>
            <w:rFonts w:ascii="Arial" w:eastAsia="Arial" w:hAnsi="Arial" w:cs="Times New Roman"/>
            <w:noProof/>
            <w:webHidden/>
            <w:sz w:val="20"/>
            <w:lang w:val="en-AU"/>
          </w:rPr>
          <w:instrText xml:space="preserve"> PAGEREF _Toc502843715 \h </w:instrText>
        </w:r>
        <w:r w:rsidR="008211B9" w:rsidRPr="008D5836">
          <w:rPr>
            <w:rFonts w:ascii="Arial" w:eastAsia="Arial" w:hAnsi="Arial" w:cs="Times New Roman"/>
            <w:noProof/>
            <w:webHidden/>
            <w:sz w:val="20"/>
            <w:lang w:val="en-AU"/>
          </w:rPr>
        </w:r>
        <w:r w:rsidR="008211B9" w:rsidRPr="008D5836">
          <w:rPr>
            <w:rFonts w:ascii="Arial" w:eastAsia="Arial" w:hAnsi="Arial" w:cs="Times New Roman"/>
            <w:noProof/>
            <w:webHidden/>
            <w:sz w:val="20"/>
            <w:lang w:val="en-AU"/>
          </w:rPr>
          <w:fldChar w:fldCharType="separate"/>
        </w:r>
        <w:r w:rsidR="008211B9" w:rsidRPr="008D5836">
          <w:rPr>
            <w:rFonts w:ascii="Arial" w:eastAsia="Arial" w:hAnsi="Arial" w:cs="Times New Roman"/>
            <w:noProof/>
            <w:webHidden/>
            <w:sz w:val="20"/>
            <w:lang w:val="en-AU"/>
          </w:rPr>
          <w:t>2</w:t>
        </w:r>
        <w:r w:rsidR="008211B9" w:rsidRPr="008D5836">
          <w:rPr>
            <w:rFonts w:ascii="Arial" w:eastAsia="Arial" w:hAnsi="Arial" w:cs="Times New Roman"/>
            <w:noProof/>
            <w:webHidden/>
            <w:sz w:val="20"/>
            <w:lang w:val="en-AU"/>
          </w:rPr>
          <w:fldChar w:fldCharType="end"/>
        </w:r>
      </w:hyperlink>
    </w:p>
    <w:p w:rsidR="008211B9" w:rsidRPr="008D5836" w:rsidRDefault="00E4393A" w:rsidP="008211B9">
      <w:pPr>
        <w:tabs>
          <w:tab w:val="left" w:pos="440"/>
          <w:tab w:val="right" w:leader="dot" w:pos="10456"/>
        </w:tabs>
        <w:spacing w:after="100" w:line="288" w:lineRule="auto"/>
        <w:rPr>
          <w:rFonts w:ascii="Arial" w:eastAsia="Times New Roman" w:hAnsi="Arial" w:cs="Times New Roman"/>
          <w:noProof/>
          <w:lang w:val="en-AU" w:eastAsia="en-AU"/>
        </w:rPr>
      </w:pPr>
      <w:hyperlink w:anchor="_Toc502843716" w:history="1">
        <w:r w:rsidR="00286D9A" w:rsidRPr="008D5836">
          <w:rPr>
            <w:rFonts w:ascii="Arial" w:eastAsia="Arial" w:hAnsi="Arial" w:cs="Times New Roman"/>
            <w:noProof/>
            <w:sz w:val="20"/>
            <w:lang w:val="en-AU"/>
          </w:rPr>
          <w:t>3</w:t>
        </w:r>
        <w:r w:rsidR="008211B9" w:rsidRPr="008D5836">
          <w:rPr>
            <w:rFonts w:ascii="Arial" w:eastAsia="Arial" w:hAnsi="Arial" w:cs="Times New Roman"/>
            <w:noProof/>
            <w:sz w:val="20"/>
            <w:lang w:val="en-AU"/>
          </w:rPr>
          <w:t>.</w:t>
        </w:r>
        <w:r w:rsidR="008211B9" w:rsidRPr="008D5836">
          <w:rPr>
            <w:rFonts w:ascii="Arial" w:eastAsia="Times New Roman" w:hAnsi="Arial" w:cs="Times New Roman"/>
            <w:noProof/>
            <w:lang w:val="en-AU" w:eastAsia="en-AU"/>
          </w:rPr>
          <w:tab/>
        </w:r>
        <w:r w:rsidR="00286D9A" w:rsidRPr="008D5836">
          <w:rPr>
            <w:rFonts w:ascii="Arial" w:eastAsia="Arial" w:hAnsi="Arial" w:cs="Times New Roman"/>
            <w:noProof/>
            <w:sz w:val="20"/>
            <w:lang w:val="en-AU"/>
          </w:rPr>
          <w:t>Definitions</w:t>
        </w:r>
        <w:r w:rsidR="008211B9" w:rsidRPr="008D5836">
          <w:rPr>
            <w:rFonts w:ascii="Arial" w:eastAsia="Arial" w:hAnsi="Arial" w:cs="Times New Roman"/>
            <w:noProof/>
            <w:webHidden/>
            <w:sz w:val="20"/>
            <w:lang w:val="en-AU"/>
          </w:rPr>
          <w:tab/>
        </w:r>
        <w:r w:rsidR="008211B9" w:rsidRPr="008D5836">
          <w:rPr>
            <w:rFonts w:ascii="Arial" w:eastAsia="Arial" w:hAnsi="Arial" w:cs="Times New Roman"/>
            <w:noProof/>
            <w:webHidden/>
            <w:sz w:val="20"/>
            <w:lang w:val="en-AU"/>
          </w:rPr>
          <w:fldChar w:fldCharType="begin"/>
        </w:r>
        <w:r w:rsidR="008211B9" w:rsidRPr="008D5836">
          <w:rPr>
            <w:rFonts w:ascii="Arial" w:eastAsia="Arial" w:hAnsi="Arial" w:cs="Times New Roman"/>
            <w:noProof/>
            <w:webHidden/>
            <w:sz w:val="20"/>
            <w:lang w:val="en-AU"/>
          </w:rPr>
          <w:instrText xml:space="preserve"> PAGEREF _Toc502843716 \h </w:instrText>
        </w:r>
        <w:r w:rsidR="008211B9" w:rsidRPr="008D5836">
          <w:rPr>
            <w:rFonts w:ascii="Arial" w:eastAsia="Arial" w:hAnsi="Arial" w:cs="Times New Roman"/>
            <w:noProof/>
            <w:webHidden/>
            <w:sz w:val="20"/>
            <w:lang w:val="en-AU"/>
          </w:rPr>
        </w:r>
        <w:r w:rsidR="008211B9" w:rsidRPr="008D5836">
          <w:rPr>
            <w:rFonts w:ascii="Arial" w:eastAsia="Arial" w:hAnsi="Arial" w:cs="Times New Roman"/>
            <w:noProof/>
            <w:webHidden/>
            <w:sz w:val="20"/>
            <w:lang w:val="en-AU"/>
          </w:rPr>
          <w:fldChar w:fldCharType="separate"/>
        </w:r>
        <w:r w:rsidR="008211B9" w:rsidRPr="008D5836">
          <w:rPr>
            <w:rFonts w:ascii="Arial" w:eastAsia="Arial" w:hAnsi="Arial" w:cs="Times New Roman"/>
            <w:noProof/>
            <w:webHidden/>
            <w:sz w:val="20"/>
            <w:lang w:val="en-AU"/>
          </w:rPr>
          <w:t>2</w:t>
        </w:r>
        <w:r w:rsidR="008211B9" w:rsidRPr="008D5836">
          <w:rPr>
            <w:rFonts w:ascii="Arial" w:eastAsia="Arial" w:hAnsi="Arial" w:cs="Times New Roman"/>
            <w:noProof/>
            <w:webHidden/>
            <w:sz w:val="20"/>
            <w:lang w:val="en-AU"/>
          </w:rPr>
          <w:fldChar w:fldCharType="end"/>
        </w:r>
      </w:hyperlink>
    </w:p>
    <w:p w:rsidR="008211B9" w:rsidRPr="008D5836" w:rsidRDefault="00E4393A" w:rsidP="008211B9">
      <w:pPr>
        <w:tabs>
          <w:tab w:val="left" w:pos="440"/>
          <w:tab w:val="right" w:leader="dot" w:pos="10456"/>
        </w:tabs>
        <w:spacing w:after="100" w:line="288" w:lineRule="auto"/>
        <w:rPr>
          <w:rFonts w:ascii="Arial" w:eastAsia="Times New Roman" w:hAnsi="Arial" w:cs="Times New Roman"/>
          <w:noProof/>
          <w:lang w:val="en-AU" w:eastAsia="en-AU"/>
        </w:rPr>
      </w:pPr>
      <w:hyperlink w:anchor="_Toc502843717" w:history="1">
        <w:r w:rsidR="00821970" w:rsidRPr="008D5836">
          <w:rPr>
            <w:rFonts w:ascii="Arial" w:eastAsia="Arial" w:hAnsi="Arial" w:cs="Times New Roman"/>
            <w:noProof/>
            <w:sz w:val="20"/>
            <w:lang w:val="en-AU"/>
          </w:rPr>
          <w:t>4</w:t>
        </w:r>
        <w:r w:rsidR="008211B9" w:rsidRPr="008D5836">
          <w:rPr>
            <w:rFonts w:ascii="Arial" w:eastAsia="Arial" w:hAnsi="Arial" w:cs="Times New Roman"/>
            <w:noProof/>
            <w:sz w:val="20"/>
            <w:lang w:val="en-AU"/>
          </w:rPr>
          <w:t>.</w:t>
        </w:r>
        <w:r w:rsidR="008211B9" w:rsidRPr="008D5836">
          <w:rPr>
            <w:rFonts w:ascii="Arial" w:eastAsia="Times New Roman" w:hAnsi="Arial" w:cs="Times New Roman"/>
            <w:noProof/>
            <w:lang w:val="en-AU" w:eastAsia="en-AU"/>
          </w:rPr>
          <w:tab/>
        </w:r>
        <w:r w:rsidR="00DC06D1" w:rsidRPr="008D5836">
          <w:rPr>
            <w:rFonts w:ascii="Arial" w:eastAsia="Arial" w:hAnsi="Arial" w:cs="Times New Roman"/>
            <w:noProof/>
            <w:sz w:val="20"/>
            <w:lang w:val="en-AU"/>
          </w:rPr>
          <w:t>Policy Statement</w:t>
        </w:r>
        <w:r w:rsidR="008211B9" w:rsidRPr="008D5836">
          <w:rPr>
            <w:rFonts w:ascii="Arial" w:eastAsia="Arial" w:hAnsi="Arial" w:cs="Times New Roman"/>
            <w:noProof/>
            <w:webHidden/>
            <w:sz w:val="20"/>
            <w:lang w:val="en-AU"/>
          </w:rPr>
          <w:tab/>
        </w:r>
        <w:r w:rsidR="00821970" w:rsidRPr="008D5836">
          <w:rPr>
            <w:rFonts w:ascii="Arial" w:eastAsia="Arial" w:hAnsi="Arial" w:cs="Times New Roman"/>
            <w:noProof/>
            <w:webHidden/>
            <w:sz w:val="20"/>
            <w:lang w:val="en-AU"/>
          </w:rPr>
          <w:t>3</w:t>
        </w:r>
      </w:hyperlink>
    </w:p>
    <w:p w:rsidR="008211B9" w:rsidRDefault="00821970" w:rsidP="008211B9">
      <w:pPr>
        <w:tabs>
          <w:tab w:val="left" w:pos="440"/>
          <w:tab w:val="right" w:leader="dot" w:pos="10456"/>
        </w:tabs>
        <w:spacing w:after="100" w:line="288" w:lineRule="auto"/>
        <w:rPr>
          <w:rFonts w:ascii="Arial" w:eastAsia="Arial" w:hAnsi="Arial" w:cs="Times New Roman"/>
          <w:noProof/>
          <w:sz w:val="20"/>
          <w:lang w:val="en-AU"/>
        </w:rPr>
      </w:pPr>
      <w:r w:rsidRPr="008D5836">
        <w:rPr>
          <w:rFonts w:ascii="Arial" w:eastAsia="Arial" w:hAnsi="Arial" w:cs="Times New Roman"/>
          <w:sz w:val="20"/>
          <w:lang w:val="en-AU"/>
        </w:rPr>
        <w:t>5</w:t>
      </w:r>
      <w:hyperlink w:anchor="_Toc502843718" w:history="1">
        <w:r w:rsidR="008211B9" w:rsidRPr="008D5836">
          <w:rPr>
            <w:rFonts w:ascii="Arial" w:eastAsia="Arial" w:hAnsi="Arial" w:cs="Times New Roman"/>
            <w:noProof/>
            <w:sz w:val="20"/>
            <w:lang w:val="en-AU"/>
          </w:rPr>
          <w:t>.</w:t>
        </w:r>
        <w:r w:rsidR="008211B9" w:rsidRPr="008D5836">
          <w:rPr>
            <w:rFonts w:ascii="Arial" w:eastAsia="Times New Roman" w:hAnsi="Arial" w:cs="Times New Roman"/>
            <w:noProof/>
            <w:lang w:val="en-AU" w:eastAsia="en-AU"/>
          </w:rPr>
          <w:tab/>
        </w:r>
        <w:r w:rsidR="008211B9" w:rsidRPr="008D5836">
          <w:rPr>
            <w:rFonts w:ascii="Arial" w:eastAsia="Arial" w:hAnsi="Arial" w:cs="Times New Roman"/>
            <w:noProof/>
            <w:sz w:val="20"/>
            <w:lang w:val="en-AU"/>
          </w:rPr>
          <w:t>Review</w:t>
        </w:r>
        <w:r w:rsidR="008211B9" w:rsidRPr="008D5836">
          <w:rPr>
            <w:rFonts w:ascii="Arial" w:eastAsia="Arial" w:hAnsi="Arial" w:cs="Times New Roman"/>
            <w:noProof/>
            <w:webHidden/>
            <w:sz w:val="20"/>
            <w:lang w:val="en-AU"/>
          </w:rPr>
          <w:tab/>
        </w:r>
        <w:r w:rsidRPr="008D5836">
          <w:rPr>
            <w:rFonts w:ascii="Arial" w:eastAsia="Arial" w:hAnsi="Arial" w:cs="Times New Roman"/>
            <w:noProof/>
            <w:webHidden/>
            <w:sz w:val="20"/>
            <w:lang w:val="en-AU"/>
          </w:rPr>
          <w:t>4</w:t>
        </w:r>
      </w:hyperlink>
    </w:p>
    <w:p w:rsidR="00607EB1" w:rsidRPr="008211B9" w:rsidRDefault="00607EB1" w:rsidP="008211B9">
      <w:pPr>
        <w:tabs>
          <w:tab w:val="left" w:pos="440"/>
          <w:tab w:val="right" w:leader="dot" w:pos="10456"/>
        </w:tabs>
        <w:spacing w:after="100" w:line="288" w:lineRule="auto"/>
        <w:rPr>
          <w:rFonts w:ascii="Arial" w:eastAsia="Times New Roman" w:hAnsi="Arial" w:cs="Times New Roman"/>
          <w:noProof/>
          <w:lang w:val="en-AU" w:eastAsia="en-AU"/>
        </w:rPr>
      </w:pPr>
      <w:r>
        <w:rPr>
          <w:rFonts w:ascii="Arial" w:eastAsia="Arial" w:hAnsi="Arial" w:cs="Times New Roman"/>
          <w:noProof/>
          <w:sz w:val="20"/>
          <w:lang w:val="en-AU"/>
        </w:rPr>
        <w:t>6.    Policy Resources …………………………</w:t>
      </w:r>
      <w:r w:rsidR="008D5836">
        <w:rPr>
          <w:rFonts w:ascii="Arial" w:eastAsia="Arial" w:hAnsi="Arial" w:cs="Times New Roman"/>
          <w:noProof/>
          <w:sz w:val="20"/>
          <w:lang w:val="en-AU"/>
        </w:rPr>
        <w:t>…………………………………………………………………………………..</w:t>
      </w:r>
      <w:r>
        <w:rPr>
          <w:rFonts w:ascii="Arial" w:eastAsia="Arial" w:hAnsi="Arial" w:cs="Times New Roman"/>
          <w:noProof/>
          <w:sz w:val="20"/>
          <w:lang w:val="en-AU"/>
        </w:rPr>
        <w:t>4</w:t>
      </w:r>
    </w:p>
    <w:p w:rsidR="008211B9" w:rsidRPr="008211B9" w:rsidRDefault="008211B9" w:rsidP="008211B9">
      <w:pPr>
        <w:tabs>
          <w:tab w:val="left" w:pos="440"/>
          <w:tab w:val="right" w:leader="dot" w:pos="10456"/>
        </w:tabs>
        <w:spacing w:after="100" w:line="288" w:lineRule="auto"/>
        <w:rPr>
          <w:rFonts w:ascii="Arial" w:eastAsia="Times New Roman" w:hAnsi="Arial" w:cs="Times New Roman"/>
          <w:noProof/>
          <w:lang w:val="en-AU" w:eastAsia="en-AU"/>
        </w:rPr>
      </w:pPr>
    </w:p>
    <w:p w:rsidR="008211B9" w:rsidRPr="008211B9" w:rsidRDefault="008211B9" w:rsidP="008211B9">
      <w:pPr>
        <w:tabs>
          <w:tab w:val="left" w:pos="440"/>
          <w:tab w:val="right" w:leader="dot" w:pos="10456"/>
        </w:tabs>
        <w:spacing w:after="100" w:line="288" w:lineRule="auto"/>
        <w:rPr>
          <w:rFonts w:ascii="Arial" w:eastAsia="Times New Roman" w:hAnsi="Arial" w:cs="Times New Roman"/>
          <w:noProof/>
          <w:lang w:val="en-AU" w:eastAsia="en-AU"/>
        </w:rPr>
      </w:pPr>
    </w:p>
    <w:p w:rsidR="008211B9" w:rsidRPr="008211B9" w:rsidRDefault="008211B9" w:rsidP="008211B9">
      <w:pPr>
        <w:spacing w:after="120" w:line="288" w:lineRule="auto"/>
        <w:rPr>
          <w:rFonts w:ascii="Arial" w:eastAsia="Arial" w:hAnsi="Arial" w:cs="Times New Roman"/>
          <w:sz w:val="20"/>
          <w:lang w:val="en-AU"/>
        </w:rPr>
      </w:pPr>
      <w:r w:rsidRPr="008211B9">
        <w:rPr>
          <w:rFonts w:ascii="Arial" w:eastAsia="Arial" w:hAnsi="Arial" w:cs="Times New Roman"/>
          <w:sz w:val="20"/>
          <w:lang w:val="en-AU"/>
        </w:rPr>
        <w:fldChar w:fldCharType="end"/>
      </w:r>
    </w:p>
    <w:p w:rsidR="008211B9" w:rsidRPr="008211B9" w:rsidRDefault="008211B9" w:rsidP="003005B7">
      <w:pPr>
        <w:keepNext/>
        <w:keepLines/>
        <w:spacing w:before="240" w:after="320" w:line="288" w:lineRule="auto"/>
        <w:outlineLvl w:val="0"/>
        <w:rPr>
          <w:rFonts w:ascii="Georgia" w:eastAsia="Times New Roman" w:hAnsi="Georgia" w:cs="Times New Roman"/>
          <w:color w:val="3C1053"/>
          <w:sz w:val="32"/>
          <w:szCs w:val="32"/>
          <w:lang w:val="en-AU"/>
        </w:rPr>
      </w:pPr>
      <w:r w:rsidRPr="008211B9">
        <w:rPr>
          <w:rFonts w:ascii="Georgia" w:eastAsia="Times New Roman" w:hAnsi="Georgia" w:cs="Times New Roman"/>
          <w:color w:val="3C1053"/>
          <w:sz w:val="32"/>
          <w:szCs w:val="32"/>
          <w:lang w:val="en-AU"/>
        </w:rPr>
        <w:t xml:space="preserve"> </w:t>
      </w:r>
    </w:p>
    <w:p w:rsidR="008211B9" w:rsidRPr="008211B9" w:rsidRDefault="008211B9" w:rsidP="008211B9">
      <w:pPr>
        <w:spacing w:after="120" w:line="288" w:lineRule="auto"/>
        <w:rPr>
          <w:rFonts w:ascii="Arial" w:eastAsia="Arial" w:hAnsi="Arial" w:cs="Times New Roman"/>
          <w:sz w:val="20"/>
          <w:lang w:val="en-AU"/>
        </w:rPr>
      </w:pPr>
    </w:p>
    <w:p w:rsidR="008211B9" w:rsidRDefault="008211B9" w:rsidP="008211B9">
      <w:pPr>
        <w:keepNext/>
        <w:keepLines/>
        <w:spacing w:before="240" w:after="320" w:line="288" w:lineRule="auto"/>
        <w:ind w:left="454" w:hanging="454"/>
        <w:outlineLvl w:val="0"/>
        <w:rPr>
          <w:rFonts w:ascii="Georgia" w:eastAsia="Times New Roman" w:hAnsi="Georgia" w:cs="Times New Roman"/>
          <w:color w:val="3C1053"/>
          <w:sz w:val="32"/>
          <w:szCs w:val="32"/>
          <w:lang w:val="en-AU"/>
        </w:rPr>
      </w:pPr>
      <w:bookmarkStart w:id="1" w:name="_Toc502843714"/>
      <w:r w:rsidRPr="008211B9">
        <w:rPr>
          <w:rFonts w:ascii="Georgia" w:eastAsia="Times New Roman" w:hAnsi="Georgia" w:cs="Times New Roman"/>
          <w:color w:val="3C1053"/>
          <w:sz w:val="32"/>
          <w:szCs w:val="32"/>
          <w:lang w:val="en-AU"/>
        </w:rPr>
        <w:lastRenderedPageBreak/>
        <w:t>Purpose</w:t>
      </w:r>
      <w:bookmarkEnd w:id="1"/>
    </w:p>
    <w:p w:rsidR="003005B7" w:rsidRPr="003005B7" w:rsidRDefault="003005B7" w:rsidP="003005B7">
      <w:pPr>
        <w:keepNext/>
        <w:keepLines/>
        <w:spacing w:after="0" w:line="288" w:lineRule="auto"/>
        <w:ind w:left="454" w:hanging="454"/>
        <w:outlineLvl w:val="0"/>
        <w:rPr>
          <w:rFonts w:ascii="Georgia" w:eastAsia="Times New Roman" w:hAnsi="Georgia" w:cs="Times New Roman"/>
          <w:lang w:val="en-AU"/>
        </w:rPr>
      </w:pPr>
      <w:r w:rsidRPr="003005B7">
        <w:rPr>
          <w:rFonts w:ascii="Georgia" w:eastAsia="Times New Roman" w:hAnsi="Georgia" w:cs="Times New Roman"/>
          <w:lang w:val="en-AU"/>
        </w:rPr>
        <w:t xml:space="preserve">It is Alcorn State University’s (“the University”) policy to not discriminate against q1ualified individuals </w:t>
      </w:r>
    </w:p>
    <w:p w:rsidR="003005B7" w:rsidRDefault="003005B7" w:rsidP="003005B7">
      <w:pPr>
        <w:keepNext/>
        <w:keepLines/>
        <w:spacing w:after="0" w:line="288" w:lineRule="auto"/>
        <w:ind w:left="454" w:hanging="454"/>
        <w:outlineLvl w:val="0"/>
        <w:rPr>
          <w:rFonts w:ascii="Georgia" w:eastAsia="Times New Roman" w:hAnsi="Georgia" w:cs="Times New Roman"/>
          <w:lang w:val="en-AU"/>
        </w:rPr>
      </w:pPr>
      <w:r w:rsidRPr="003005B7">
        <w:rPr>
          <w:rFonts w:ascii="Georgia" w:eastAsia="Times New Roman" w:hAnsi="Georgia" w:cs="Times New Roman"/>
          <w:lang w:val="en-AU"/>
        </w:rPr>
        <w:t>with disabilities</w:t>
      </w:r>
      <w:r>
        <w:rPr>
          <w:rFonts w:ascii="Georgia" w:eastAsia="Times New Roman" w:hAnsi="Georgia" w:cs="Times New Roman"/>
          <w:lang w:val="en-AU"/>
        </w:rPr>
        <w:t xml:space="preserve"> in regard to application procedures, hiring, advancement, discharge, compensation, </w:t>
      </w:r>
    </w:p>
    <w:p w:rsidR="003005B7" w:rsidRDefault="003005B7" w:rsidP="003005B7">
      <w:pPr>
        <w:keepNext/>
        <w:keepLines/>
        <w:spacing w:after="0" w:line="288" w:lineRule="auto"/>
        <w:ind w:left="454" w:hanging="454"/>
        <w:outlineLvl w:val="0"/>
        <w:rPr>
          <w:rFonts w:ascii="Georgia" w:eastAsia="Times New Roman" w:hAnsi="Georgia" w:cs="Times New Roman"/>
          <w:lang w:val="en-AU"/>
        </w:rPr>
      </w:pPr>
      <w:r>
        <w:rPr>
          <w:rFonts w:ascii="Georgia" w:eastAsia="Times New Roman" w:hAnsi="Georgia" w:cs="Times New Roman"/>
          <w:lang w:val="en-AU"/>
        </w:rPr>
        <w:t>training, or other terms, conditions, and privileges of employment.</w:t>
      </w:r>
    </w:p>
    <w:p w:rsidR="003005B7" w:rsidRDefault="003005B7" w:rsidP="003005B7">
      <w:pPr>
        <w:keepNext/>
        <w:keepLines/>
        <w:spacing w:after="0" w:line="288" w:lineRule="auto"/>
        <w:ind w:left="454" w:hanging="454"/>
        <w:outlineLvl w:val="0"/>
        <w:rPr>
          <w:rFonts w:ascii="Georgia" w:eastAsia="Times New Roman" w:hAnsi="Georgia" w:cs="Times New Roman"/>
          <w:lang w:val="en-AU"/>
        </w:rPr>
      </w:pPr>
    </w:p>
    <w:p w:rsidR="00623A3E" w:rsidRDefault="003005B7" w:rsidP="003005B7">
      <w:pPr>
        <w:keepNext/>
        <w:keepLines/>
        <w:spacing w:after="0" w:line="288" w:lineRule="auto"/>
        <w:ind w:left="454" w:hanging="454"/>
        <w:outlineLvl w:val="0"/>
        <w:rPr>
          <w:rFonts w:ascii="Georgia" w:eastAsia="Times New Roman" w:hAnsi="Georgia" w:cs="Times New Roman"/>
          <w:lang w:val="en-AU"/>
        </w:rPr>
      </w:pPr>
      <w:r>
        <w:rPr>
          <w:rFonts w:ascii="Georgia" w:eastAsia="Times New Roman" w:hAnsi="Georgia" w:cs="Times New Roman"/>
          <w:lang w:val="en-AU"/>
        </w:rPr>
        <w:t>As part o</w:t>
      </w:r>
      <w:r w:rsidR="00D6157F">
        <w:rPr>
          <w:rFonts w:ascii="Georgia" w:eastAsia="Times New Roman" w:hAnsi="Georgia" w:cs="Times New Roman"/>
          <w:lang w:val="en-AU"/>
        </w:rPr>
        <w:t>f its effort to comply with</w:t>
      </w:r>
      <w:r>
        <w:rPr>
          <w:rFonts w:ascii="Georgia" w:eastAsia="Times New Roman" w:hAnsi="Georgia" w:cs="Times New Roman"/>
          <w:lang w:val="en-AU"/>
        </w:rPr>
        <w:t xml:space="preserve"> the Americans with Disabilities Act (ADA), the University will make </w:t>
      </w:r>
    </w:p>
    <w:p w:rsidR="00623A3E" w:rsidRDefault="003005B7" w:rsidP="003005B7">
      <w:pPr>
        <w:keepNext/>
        <w:keepLines/>
        <w:spacing w:after="0" w:line="288" w:lineRule="auto"/>
        <w:ind w:left="454" w:hanging="454"/>
        <w:outlineLvl w:val="0"/>
        <w:rPr>
          <w:rFonts w:ascii="Georgia" w:eastAsia="Times New Roman" w:hAnsi="Georgia" w:cs="Times New Roman"/>
          <w:lang w:val="en-AU"/>
        </w:rPr>
      </w:pPr>
      <w:r>
        <w:rPr>
          <w:rFonts w:ascii="Georgia" w:eastAsia="Times New Roman" w:hAnsi="Georgia" w:cs="Times New Roman"/>
          <w:lang w:val="en-AU"/>
        </w:rPr>
        <w:t xml:space="preserve">reasonable </w:t>
      </w:r>
      <w:r w:rsidR="00623A3E">
        <w:rPr>
          <w:rFonts w:ascii="Georgia" w:eastAsia="Times New Roman" w:hAnsi="Georgia" w:cs="Times New Roman"/>
          <w:lang w:val="en-AU"/>
        </w:rPr>
        <w:t>accommodations</w:t>
      </w:r>
      <w:r>
        <w:rPr>
          <w:rFonts w:ascii="Georgia" w:eastAsia="Times New Roman" w:hAnsi="Georgia" w:cs="Times New Roman"/>
          <w:lang w:val="en-AU"/>
        </w:rPr>
        <w:t xml:space="preserve"> to the known physical or mental limitations of qualified individuals with </w:t>
      </w:r>
    </w:p>
    <w:p w:rsidR="00623A3E" w:rsidRDefault="00D6157F" w:rsidP="003005B7">
      <w:pPr>
        <w:keepNext/>
        <w:keepLines/>
        <w:spacing w:after="0" w:line="288" w:lineRule="auto"/>
        <w:ind w:left="454" w:hanging="454"/>
        <w:outlineLvl w:val="0"/>
        <w:rPr>
          <w:rFonts w:ascii="Georgia" w:eastAsia="Times New Roman" w:hAnsi="Georgia" w:cs="Times New Roman"/>
          <w:lang w:val="en-AU"/>
        </w:rPr>
      </w:pPr>
      <w:r>
        <w:rPr>
          <w:rFonts w:ascii="Georgia" w:eastAsia="Times New Roman" w:hAnsi="Georgia" w:cs="Times New Roman"/>
          <w:lang w:val="en-AU"/>
        </w:rPr>
        <w:t>disabilitie</w:t>
      </w:r>
      <w:r w:rsidR="003005B7">
        <w:rPr>
          <w:rFonts w:ascii="Georgia" w:eastAsia="Times New Roman" w:hAnsi="Georgia" w:cs="Times New Roman"/>
          <w:lang w:val="en-AU"/>
        </w:rPr>
        <w:t xml:space="preserve">s, unless such accommodations would create an undue </w:t>
      </w:r>
      <w:r w:rsidR="00623A3E">
        <w:rPr>
          <w:rFonts w:ascii="Georgia" w:eastAsia="Times New Roman" w:hAnsi="Georgia" w:cs="Times New Roman"/>
          <w:lang w:val="en-AU"/>
        </w:rPr>
        <w:t>hardship</w:t>
      </w:r>
      <w:r w:rsidR="003005B7">
        <w:rPr>
          <w:rFonts w:ascii="Georgia" w:eastAsia="Times New Roman" w:hAnsi="Georgia" w:cs="Times New Roman"/>
          <w:lang w:val="en-AU"/>
        </w:rPr>
        <w:t xml:space="preserve"> or pose a direct threat to the </w:t>
      </w:r>
    </w:p>
    <w:p w:rsidR="00623A3E" w:rsidRDefault="003005B7" w:rsidP="003005B7">
      <w:pPr>
        <w:keepNext/>
        <w:keepLines/>
        <w:spacing w:after="0" w:line="288" w:lineRule="auto"/>
        <w:ind w:left="454" w:hanging="454"/>
        <w:outlineLvl w:val="0"/>
        <w:rPr>
          <w:rFonts w:ascii="Georgia" w:eastAsia="Times New Roman" w:hAnsi="Georgia" w:cs="Times New Roman"/>
          <w:lang w:val="en-AU"/>
        </w:rPr>
      </w:pPr>
      <w:r>
        <w:rPr>
          <w:rFonts w:ascii="Georgia" w:eastAsia="Times New Roman" w:hAnsi="Georgia" w:cs="Times New Roman"/>
          <w:lang w:val="en-AU"/>
        </w:rPr>
        <w:t xml:space="preserve">health and safety of the individual or others. The University fully embraces its obligations in this regard and </w:t>
      </w:r>
    </w:p>
    <w:p w:rsidR="00623A3E" w:rsidRDefault="003005B7" w:rsidP="003005B7">
      <w:pPr>
        <w:keepNext/>
        <w:keepLines/>
        <w:spacing w:after="0" w:line="288" w:lineRule="auto"/>
        <w:ind w:left="454" w:hanging="454"/>
        <w:outlineLvl w:val="0"/>
        <w:rPr>
          <w:rFonts w:ascii="Georgia" w:eastAsia="Times New Roman" w:hAnsi="Georgia" w:cs="Times New Roman"/>
          <w:lang w:val="en-AU"/>
        </w:rPr>
      </w:pPr>
      <w:r>
        <w:rPr>
          <w:rFonts w:ascii="Georgia" w:eastAsia="Times New Roman" w:hAnsi="Georgia" w:cs="Times New Roman"/>
          <w:lang w:val="en-AU"/>
        </w:rPr>
        <w:t>expects all employees to actively engage in an interactive process to identify and assess</w:t>
      </w:r>
      <w:r w:rsidR="00623A3E">
        <w:rPr>
          <w:rFonts w:ascii="Georgia" w:eastAsia="Times New Roman" w:hAnsi="Georgia" w:cs="Times New Roman"/>
          <w:lang w:val="en-AU"/>
        </w:rPr>
        <w:t xml:space="preserve"> </w:t>
      </w:r>
      <w:r>
        <w:rPr>
          <w:rFonts w:ascii="Georgia" w:eastAsia="Times New Roman" w:hAnsi="Georgia" w:cs="Times New Roman"/>
          <w:lang w:val="en-AU"/>
        </w:rPr>
        <w:t xml:space="preserve">potential </w:t>
      </w:r>
    </w:p>
    <w:p w:rsidR="00623A3E" w:rsidRDefault="003005B7" w:rsidP="003005B7">
      <w:pPr>
        <w:keepNext/>
        <w:keepLines/>
        <w:spacing w:after="0" w:line="288" w:lineRule="auto"/>
        <w:ind w:left="454" w:hanging="454"/>
        <w:outlineLvl w:val="0"/>
        <w:rPr>
          <w:rFonts w:ascii="Georgia" w:eastAsia="Times New Roman" w:hAnsi="Georgia" w:cs="Times New Roman"/>
          <w:lang w:val="en-AU"/>
        </w:rPr>
      </w:pPr>
      <w:r>
        <w:rPr>
          <w:rFonts w:ascii="Georgia" w:eastAsia="Times New Roman" w:hAnsi="Georgia" w:cs="Times New Roman"/>
          <w:lang w:val="en-AU"/>
        </w:rPr>
        <w:t xml:space="preserve">accommodations that will enable qualified individuals with disabilities to better perform the essential </w:t>
      </w:r>
    </w:p>
    <w:p w:rsidR="003005B7" w:rsidRDefault="00623A3E" w:rsidP="003005B7">
      <w:pPr>
        <w:keepNext/>
        <w:keepLines/>
        <w:spacing w:after="0" w:line="288" w:lineRule="auto"/>
        <w:ind w:left="454" w:hanging="454"/>
        <w:outlineLvl w:val="0"/>
        <w:rPr>
          <w:rFonts w:ascii="Georgia" w:eastAsia="Times New Roman" w:hAnsi="Georgia" w:cs="Times New Roman"/>
          <w:lang w:val="en-AU"/>
        </w:rPr>
      </w:pPr>
      <w:r>
        <w:rPr>
          <w:rFonts w:ascii="Georgia" w:eastAsia="Times New Roman" w:hAnsi="Georgia" w:cs="Times New Roman"/>
          <w:lang w:val="en-AU"/>
        </w:rPr>
        <w:t>functions</w:t>
      </w:r>
      <w:r w:rsidR="003005B7">
        <w:rPr>
          <w:rFonts w:ascii="Georgia" w:eastAsia="Times New Roman" w:hAnsi="Georgia" w:cs="Times New Roman"/>
          <w:lang w:val="en-AU"/>
        </w:rPr>
        <w:t xml:space="preserve"> of the position they hold or seek.</w:t>
      </w:r>
    </w:p>
    <w:p w:rsidR="003005B7" w:rsidRPr="008211B9" w:rsidRDefault="003005B7" w:rsidP="003005B7">
      <w:pPr>
        <w:keepNext/>
        <w:keepLines/>
        <w:spacing w:after="0" w:line="288" w:lineRule="auto"/>
        <w:ind w:left="454" w:hanging="454"/>
        <w:outlineLvl w:val="0"/>
        <w:rPr>
          <w:rFonts w:ascii="Georgia" w:eastAsia="Times New Roman" w:hAnsi="Georgia" w:cs="Times New Roman"/>
          <w:lang w:val="en-AU"/>
        </w:rPr>
      </w:pPr>
    </w:p>
    <w:p w:rsidR="00623A3E" w:rsidRDefault="00623A3E" w:rsidP="00623A3E">
      <w:pPr>
        <w:spacing w:after="0" w:line="240" w:lineRule="auto"/>
        <w:rPr>
          <w:rFonts w:ascii="Georgia" w:eastAsia="Arial" w:hAnsi="Georgia" w:cs="Times New Roman"/>
          <w:lang w:val="en-AU"/>
        </w:rPr>
      </w:pPr>
      <w:r w:rsidRPr="00623A3E">
        <w:rPr>
          <w:rFonts w:ascii="Georgia" w:eastAsia="Arial" w:hAnsi="Georgia" w:cs="Times New Roman"/>
          <w:lang w:val="en-AU"/>
        </w:rPr>
        <w:t>This policy and procedure applies to all employees and applicants.</w:t>
      </w:r>
      <w:bookmarkStart w:id="2" w:name="_Toc502843715"/>
    </w:p>
    <w:p w:rsidR="00623A3E" w:rsidRPr="00623A3E" w:rsidRDefault="00623A3E" w:rsidP="00623A3E">
      <w:pPr>
        <w:spacing w:after="0" w:line="240" w:lineRule="auto"/>
        <w:rPr>
          <w:rFonts w:ascii="Georgia" w:eastAsia="Arial" w:hAnsi="Georgia" w:cs="Times New Roman"/>
          <w:lang w:val="en-AU"/>
        </w:rPr>
      </w:pPr>
    </w:p>
    <w:bookmarkEnd w:id="2"/>
    <w:p w:rsidR="00286D9A" w:rsidRDefault="00286D9A" w:rsidP="00286D9A">
      <w:pPr>
        <w:keepNext/>
        <w:keepLines/>
        <w:spacing w:before="240" w:after="320" w:line="288" w:lineRule="auto"/>
        <w:ind w:left="454" w:hanging="454"/>
        <w:outlineLvl w:val="0"/>
        <w:rPr>
          <w:rFonts w:ascii="Georgia" w:eastAsia="Times New Roman" w:hAnsi="Georgia" w:cs="Times New Roman"/>
          <w:color w:val="3C1053"/>
          <w:sz w:val="32"/>
          <w:szCs w:val="32"/>
          <w:lang w:val="en-AU"/>
        </w:rPr>
      </w:pPr>
      <w:r>
        <w:rPr>
          <w:rFonts w:ascii="Georgia" w:eastAsia="Times New Roman" w:hAnsi="Georgia" w:cs="Times New Roman"/>
          <w:color w:val="3C1053"/>
          <w:sz w:val="32"/>
          <w:szCs w:val="32"/>
          <w:lang w:val="en-AU"/>
        </w:rPr>
        <w:t>Responsibility Matrix</w:t>
      </w:r>
    </w:p>
    <w:p w:rsidR="00286D9A" w:rsidRPr="00DC06D1" w:rsidRDefault="00DC06D1" w:rsidP="00623A3E">
      <w:pPr>
        <w:keepNext/>
        <w:keepLines/>
        <w:spacing w:before="240" w:after="320" w:line="240" w:lineRule="auto"/>
        <w:ind w:left="454" w:hanging="454"/>
        <w:outlineLvl w:val="0"/>
        <w:rPr>
          <w:rFonts w:ascii="Georgia" w:eastAsia="Times New Roman" w:hAnsi="Georgia" w:cs="Times New Roman"/>
          <w:b/>
          <w:color w:val="3C1053"/>
          <w:lang w:val="en-AU"/>
        </w:rPr>
      </w:pPr>
      <w:r w:rsidRPr="00DC06D1">
        <w:rPr>
          <w:rFonts w:ascii="Georgia" w:eastAsia="Times New Roman" w:hAnsi="Georgia" w:cs="Times New Roman"/>
          <w:b/>
          <w:lang w:val="en-AU"/>
        </w:rPr>
        <w:t>Procedural Responsibility</w:t>
      </w:r>
      <w:r w:rsidRPr="00DC06D1">
        <w:rPr>
          <w:rFonts w:ascii="Georgia" w:eastAsia="Times New Roman" w:hAnsi="Georgia" w:cs="Times New Roman"/>
          <w:b/>
          <w:color w:val="3C1053"/>
          <w:lang w:val="en-AU"/>
        </w:rPr>
        <w:t xml:space="preserve"> </w:t>
      </w:r>
    </w:p>
    <w:p w:rsidR="00286D9A" w:rsidRDefault="00DC06D1" w:rsidP="00DC06D1">
      <w:pPr>
        <w:pStyle w:val="ListParagraph"/>
        <w:keepNext/>
        <w:keepLines/>
        <w:numPr>
          <w:ilvl w:val="0"/>
          <w:numId w:val="2"/>
        </w:numPr>
        <w:spacing w:before="240" w:after="320" w:line="240" w:lineRule="auto"/>
        <w:outlineLvl w:val="0"/>
        <w:rPr>
          <w:rFonts w:ascii="Georgia" w:eastAsia="Times New Roman" w:hAnsi="Georgia" w:cs="Times New Roman"/>
          <w:lang w:val="en-AU"/>
        </w:rPr>
      </w:pPr>
      <w:r w:rsidRPr="00DC06D1">
        <w:rPr>
          <w:rFonts w:ascii="Georgia" w:eastAsia="Times New Roman" w:hAnsi="Georgia" w:cs="Times New Roman"/>
          <w:lang w:val="en-AU"/>
        </w:rPr>
        <w:t>The Assistant Vice President for Human Resources is responsible for the development and maintenance of this policy.</w:t>
      </w:r>
    </w:p>
    <w:p w:rsidR="00DC06D1" w:rsidRPr="00DC06D1" w:rsidRDefault="00DC06D1" w:rsidP="00DC06D1">
      <w:pPr>
        <w:pStyle w:val="ListParagraph"/>
        <w:keepNext/>
        <w:keepLines/>
        <w:spacing w:before="240" w:after="320" w:line="240" w:lineRule="auto"/>
        <w:outlineLvl w:val="0"/>
        <w:rPr>
          <w:rFonts w:ascii="Georgia" w:eastAsia="Times New Roman" w:hAnsi="Georgia" w:cs="Times New Roman"/>
          <w:lang w:val="en-AU"/>
        </w:rPr>
      </w:pPr>
    </w:p>
    <w:p w:rsidR="00DC06D1" w:rsidRDefault="00DC06D1" w:rsidP="00DC06D1">
      <w:pPr>
        <w:pStyle w:val="ListParagraph"/>
        <w:keepNext/>
        <w:keepLines/>
        <w:numPr>
          <w:ilvl w:val="0"/>
          <w:numId w:val="2"/>
        </w:numPr>
        <w:spacing w:before="240" w:after="320" w:line="240" w:lineRule="auto"/>
        <w:outlineLvl w:val="0"/>
        <w:rPr>
          <w:rFonts w:ascii="Georgia" w:eastAsia="Times New Roman" w:hAnsi="Georgia" w:cs="Times New Roman"/>
          <w:lang w:val="en-AU"/>
        </w:rPr>
      </w:pPr>
      <w:r>
        <w:rPr>
          <w:rFonts w:ascii="Georgia" w:eastAsia="Times New Roman" w:hAnsi="Georgia" w:cs="Times New Roman"/>
          <w:lang w:val="en-AU"/>
        </w:rPr>
        <w:t xml:space="preserve">Employees or applicants are </w:t>
      </w:r>
      <w:r w:rsidR="001A6D69">
        <w:rPr>
          <w:rFonts w:ascii="Georgia" w:eastAsia="Times New Roman" w:hAnsi="Georgia" w:cs="Times New Roman"/>
          <w:lang w:val="en-AU"/>
        </w:rPr>
        <w:t>responsible for communicating the</w:t>
      </w:r>
      <w:r>
        <w:rPr>
          <w:rFonts w:ascii="Georgia" w:eastAsia="Times New Roman" w:hAnsi="Georgia" w:cs="Times New Roman"/>
          <w:lang w:val="en-AU"/>
        </w:rPr>
        <w:t xml:space="preserve"> need for accommodations to their supervisor (employees) or to the Office of Human Resources Management (applicants).</w:t>
      </w:r>
    </w:p>
    <w:p w:rsidR="00DC06D1" w:rsidRPr="00DC06D1" w:rsidRDefault="00DC06D1" w:rsidP="00DC06D1">
      <w:pPr>
        <w:pStyle w:val="ListParagraph"/>
        <w:rPr>
          <w:rFonts w:ascii="Georgia" w:eastAsia="Times New Roman" w:hAnsi="Georgia" w:cs="Times New Roman"/>
          <w:lang w:val="en-AU"/>
        </w:rPr>
      </w:pPr>
    </w:p>
    <w:p w:rsidR="00DC06D1" w:rsidRDefault="00DC06D1" w:rsidP="00DC06D1">
      <w:pPr>
        <w:pStyle w:val="ListParagraph"/>
        <w:keepNext/>
        <w:keepLines/>
        <w:numPr>
          <w:ilvl w:val="0"/>
          <w:numId w:val="2"/>
        </w:numPr>
        <w:spacing w:before="240" w:after="320" w:line="240" w:lineRule="auto"/>
        <w:outlineLvl w:val="0"/>
        <w:rPr>
          <w:rFonts w:ascii="Georgia" w:eastAsia="Times New Roman" w:hAnsi="Georgia" w:cs="Times New Roman"/>
          <w:lang w:val="en-AU"/>
        </w:rPr>
      </w:pPr>
      <w:r>
        <w:rPr>
          <w:rFonts w:ascii="Georgia" w:eastAsia="Times New Roman" w:hAnsi="Georgia" w:cs="Times New Roman"/>
          <w:lang w:val="en-AU"/>
        </w:rPr>
        <w:t>Supervisors are responsible for communicating all requests for an accommodation to the Office of Human Resources Management.</w:t>
      </w:r>
    </w:p>
    <w:p w:rsidR="00DC06D1" w:rsidRPr="00DC06D1" w:rsidRDefault="00DC06D1" w:rsidP="00DC06D1">
      <w:pPr>
        <w:pStyle w:val="ListParagraph"/>
        <w:rPr>
          <w:rFonts w:ascii="Georgia" w:eastAsia="Times New Roman" w:hAnsi="Georgia" w:cs="Times New Roman"/>
          <w:lang w:val="en-AU"/>
        </w:rPr>
      </w:pPr>
    </w:p>
    <w:p w:rsidR="00DC06D1" w:rsidRPr="00DC06D1" w:rsidRDefault="00DC06D1" w:rsidP="00DC06D1">
      <w:pPr>
        <w:pStyle w:val="ListParagraph"/>
        <w:keepNext/>
        <w:keepLines/>
        <w:numPr>
          <w:ilvl w:val="0"/>
          <w:numId w:val="2"/>
        </w:numPr>
        <w:spacing w:before="240" w:after="320" w:line="240" w:lineRule="auto"/>
        <w:outlineLvl w:val="0"/>
        <w:rPr>
          <w:rFonts w:ascii="Georgia" w:eastAsia="Times New Roman" w:hAnsi="Georgia" w:cs="Times New Roman"/>
          <w:lang w:val="en-AU"/>
        </w:rPr>
      </w:pPr>
      <w:r>
        <w:rPr>
          <w:rFonts w:ascii="Georgia" w:eastAsia="Times New Roman" w:hAnsi="Georgia" w:cs="Times New Roman"/>
          <w:lang w:val="en-AU"/>
        </w:rPr>
        <w:t xml:space="preserve">The Office of Human Resources Management is responsible for engaging in an interactive process with the employee and/or applicant to determine what reasonable accommodations, if any, are to be granted to the employee or applicant. </w:t>
      </w:r>
      <w:r w:rsidR="00821970">
        <w:rPr>
          <w:rFonts w:ascii="Georgia" w:eastAsia="Times New Roman" w:hAnsi="Georgia" w:cs="Times New Roman"/>
          <w:lang w:val="en-AU"/>
        </w:rPr>
        <w:t>Additionally,</w:t>
      </w:r>
      <w:r>
        <w:rPr>
          <w:rFonts w:ascii="Georgia" w:eastAsia="Times New Roman" w:hAnsi="Georgia" w:cs="Times New Roman"/>
          <w:lang w:val="en-AU"/>
        </w:rPr>
        <w:t xml:space="preserve"> the Office of Human Resources Management is responsible for communicating information related to the interactive process to the supervisor.</w:t>
      </w:r>
    </w:p>
    <w:p w:rsidR="008211B9" w:rsidRDefault="00623A3E" w:rsidP="00623A3E">
      <w:pPr>
        <w:keepNext/>
        <w:keepLines/>
        <w:spacing w:before="240" w:after="320" w:line="240" w:lineRule="auto"/>
        <w:ind w:left="454" w:hanging="454"/>
        <w:outlineLvl w:val="0"/>
        <w:rPr>
          <w:rFonts w:ascii="Georgia" w:eastAsia="Times New Roman" w:hAnsi="Georgia" w:cs="Times New Roman"/>
          <w:color w:val="3C1053"/>
          <w:sz w:val="32"/>
          <w:szCs w:val="32"/>
          <w:lang w:val="en-AU"/>
        </w:rPr>
      </w:pPr>
      <w:r>
        <w:rPr>
          <w:rFonts w:ascii="Georgia" w:eastAsia="Times New Roman" w:hAnsi="Georgia" w:cs="Times New Roman"/>
          <w:color w:val="3C1053"/>
          <w:sz w:val="32"/>
          <w:szCs w:val="32"/>
          <w:lang w:val="en-AU"/>
        </w:rPr>
        <w:t>Definitions</w:t>
      </w:r>
    </w:p>
    <w:p w:rsidR="00623A3E" w:rsidRDefault="00623A3E" w:rsidP="00623A3E">
      <w:pPr>
        <w:keepNext/>
        <w:keepLines/>
        <w:spacing w:after="0" w:line="240" w:lineRule="auto"/>
        <w:ind w:left="454" w:hanging="454"/>
        <w:outlineLvl w:val="0"/>
        <w:rPr>
          <w:rFonts w:ascii="Georgia" w:eastAsia="Times New Roman" w:hAnsi="Georgia" w:cs="Times New Roman"/>
          <w:lang w:val="en-AU"/>
        </w:rPr>
      </w:pPr>
      <w:r w:rsidRPr="00623A3E">
        <w:rPr>
          <w:rFonts w:ascii="Georgia" w:eastAsia="Times New Roman" w:hAnsi="Georgia" w:cs="Times New Roman"/>
          <w:lang w:val="en-AU"/>
        </w:rPr>
        <w:t xml:space="preserve">As used </w:t>
      </w:r>
      <w:r>
        <w:rPr>
          <w:rFonts w:ascii="Georgia" w:eastAsia="Times New Roman" w:hAnsi="Georgia" w:cs="Times New Roman"/>
          <w:lang w:val="en-AU"/>
        </w:rPr>
        <w:t>in this policy, the fo</w:t>
      </w:r>
      <w:r w:rsidR="00D6157F">
        <w:rPr>
          <w:rFonts w:ascii="Georgia" w:eastAsia="Times New Roman" w:hAnsi="Georgia" w:cs="Times New Roman"/>
          <w:lang w:val="en-AU"/>
        </w:rPr>
        <w:t>llowing terms have the indicated</w:t>
      </w:r>
      <w:r>
        <w:rPr>
          <w:rFonts w:ascii="Georgia" w:eastAsia="Times New Roman" w:hAnsi="Georgia" w:cs="Times New Roman"/>
          <w:lang w:val="en-AU"/>
        </w:rPr>
        <w:t xml:space="preserve"> meaning and will be applicable in relation to </w:t>
      </w:r>
    </w:p>
    <w:p w:rsidR="00623A3E" w:rsidRPr="008211B9" w:rsidRDefault="00623A3E" w:rsidP="00623A3E">
      <w:pPr>
        <w:keepNext/>
        <w:keepLines/>
        <w:spacing w:after="0" w:line="240" w:lineRule="auto"/>
        <w:ind w:left="454" w:hanging="454"/>
        <w:outlineLvl w:val="0"/>
        <w:rPr>
          <w:rFonts w:ascii="Georgia" w:eastAsia="Times New Roman" w:hAnsi="Georgia" w:cs="Times New Roman"/>
          <w:lang w:val="en-AU"/>
        </w:rPr>
      </w:pPr>
      <w:r>
        <w:rPr>
          <w:rFonts w:ascii="Georgia" w:eastAsia="Times New Roman" w:hAnsi="Georgia" w:cs="Times New Roman"/>
          <w:lang w:val="en-AU"/>
        </w:rPr>
        <w:t>the ADA policy.</w:t>
      </w:r>
    </w:p>
    <w:p w:rsidR="008211B9" w:rsidRDefault="008211B9" w:rsidP="008211B9">
      <w:pPr>
        <w:spacing w:after="120" w:line="288" w:lineRule="auto"/>
        <w:rPr>
          <w:rFonts w:ascii="Arial" w:eastAsia="Arial" w:hAnsi="Arial" w:cs="Times New Roman"/>
          <w:sz w:val="20"/>
          <w:lang w:val="en-AU"/>
        </w:rPr>
      </w:pPr>
    </w:p>
    <w:p w:rsidR="00623A3E" w:rsidRDefault="00623A3E" w:rsidP="008211B9">
      <w:pPr>
        <w:spacing w:after="120" w:line="288" w:lineRule="auto"/>
        <w:rPr>
          <w:rFonts w:ascii="Georgia" w:eastAsia="Arial" w:hAnsi="Georgia" w:cs="Times New Roman"/>
          <w:lang w:val="en-AU"/>
        </w:rPr>
      </w:pPr>
      <w:r w:rsidRPr="00623A3E">
        <w:rPr>
          <w:rFonts w:ascii="Georgia" w:eastAsia="Arial" w:hAnsi="Georgia" w:cs="Times New Roman"/>
          <w:b/>
          <w:lang w:val="en-AU"/>
        </w:rPr>
        <w:t>Disability</w:t>
      </w:r>
      <w:r>
        <w:rPr>
          <w:rFonts w:ascii="Georgia" w:eastAsia="Arial" w:hAnsi="Georgia" w:cs="Times New Roman"/>
          <w:lang w:val="en-AU"/>
        </w:rPr>
        <w:t xml:space="preserve"> – refers to a physical or mental impairment that substantially limits one or more of the major life activities of an individual. An individual who has such impairment, has a record of such impairment, or is regarded as having such impairment is a “disabled individual.”</w:t>
      </w:r>
    </w:p>
    <w:p w:rsidR="00623A3E" w:rsidRDefault="00623A3E" w:rsidP="008211B9">
      <w:pPr>
        <w:spacing w:after="120" w:line="288" w:lineRule="auto"/>
        <w:rPr>
          <w:rFonts w:ascii="Georgia" w:eastAsia="Arial" w:hAnsi="Georgia" w:cs="Times New Roman"/>
          <w:lang w:val="en-AU"/>
        </w:rPr>
      </w:pPr>
      <w:r w:rsidRPr="00623A3E">
        <w:rPr>
          <w:rFonts w:ascii="Georgia" w:eastAsia="Arial" w:hAnsi="Georgia" w:cs="Times New Roman"/>
          <w:b/>
          <w:lang w:val="en-AU"/>
        </w:rPr>
        <w:t>Direct threat to safety</w:t>
      </w:r>
      <w:r>
        <w:rPr>
          <w:rFonts w:ascii="Georgia" w:eastAsia="Arial" w:hAnsi="Georgia" w:cs="Times New Roman"/>
          <w:lang w:val="en-AU"/>
        </w:rPr>
        <w:t xml:space="preserve"> – means a significant risk to the health or safety of others that cannot </w:t>
      </w:r>
      <w:r w:rsidR="00821970">
        <w:rPr>
          <w:rFonts w:ascii="Georgia" w:eastAsia="Arial" w:hAnsi="Georgia" w:cs="Times New Roman"/>
          <w:lang w:val="en-AU"/>
        </w:rPr>
        <w:t>be</w:t>
      </w:r>
      <w:r>
        <w:rPr>
          <w:rFonts w:ascii="Georgia" w:eastAsia="Arial" w:hAnsi="Georgia" w:cs="Times New Roman"/>
          <w:lang w:val="en-AU"/>
        </w:rPr>
        <w:t xml:space="preserve"> eliminated by reasonable accommodation.</w:t>
      </w:r>
    </w:p>
    <w:p w:rsidR="00623A3E" w:rsidRDefault="00623A3E" w:rsidP="008211B9">
      <w:pPr>
        <w:spacing w:after="120" w:line="288" w:lineRule="auto"/>
        <w:rPr>
          <w:rFonts w:ascii="Georgia" w:eastAsia="Arial" w:hAnsi="Georgia" w:cs="Times New Roman"/>
          <w:lang w:val="en-AU"/>
        </w:rPr>
      </w:pPr>
      <w:r w:rsidRPr="00EA248B">
        <w:rPr>
          <w:rFonts w:ascii="Georgia" w:eastAsia="Arial" w:hAnsi="Georgia" w:cs="Times New Roman"/>
          <w:b/>
          <w:lang w:val="en-AU"/>
        </w:rPr>
        <w:t>Essential job functions</w:t>
      </w:r>
      <w:r>
        <w:rPr>
          <w:rFonts w:ascii="Georgia" w:eastAsia="Arial" w:hAnsi="Georgia" w:cs="Times New Roman"/>
          <w:lang w:val="en-AU"/>
        </w:rPr>
        <w:t xml:space="preserve"> </w:t>
      </w:r>
      <w:r w:rsidR="00EA248B">
        <w:rPr>
          <w:rFonts w:ascii="Georgia" w:eastAsia="Arial" w:hAnsi="Georgia" w:cs="Times New Roman"/>
          <w:lang w:val="en-AU"/>
        </w:rPr>
        <w:t>–</w:t>
      </w:r>
      <w:r>
        <w:rPr>
          <w:rFonts w:ascii="Georgia" w:eastAsia="Arial" w:hAnsi="Georgia" w:cs="Times New Roman"/>
          <w:lang w:val="en-AU"/>
        </w:rPr>
        <w:t xml:space="preserve"> </w:t>
      </w:r>
      <w:r w:rsidR="00EA248B">
        <w:rPr>
          <w:rFonts w:ascii="Georgia" w:eastAsia="Arial" w:hAnsi="Georgia" w:cs="Times New Roman"/>
          <w:lang w:val="en-AU"/>
        </w:rPr>
        <w:t>refers to those activities of a job that are the core to performance of the position. These are the duties for which the job exists and cannot be modified.</w:t>
      </w:r>
    </w:p>
    <w:p w:rsidR="00EA248B" w:rsidRDefault="00EA248B" w:rsidP="008211B9">
      <w:pPr>
        <w:spacing w:after="120" w:line="288" w:lineRule="auto"/>
        <w:rPr>
          <w:rFonts w:ascii="Georgia" w:eastAsia="Arial" w:hAnsi="Georgia" w:cs="Times New Roman"/>
          <w:lang w:val="en-AU"/>
        </w:rPr>
      </w:pPr>
      <w:r w:rsidRPr="00EA248B">
        <w:rPr>
          <w:rFonts w:ascii="Georgia" w:eastAsia="Arial" w:hAnsi="Georgia" w:cs="Times New Roman"/>
          <w:b/>
          <w:lang w:val="en-AU"/>
        </w:rPr>
        <w:lastRenderedPageBreak/>
        <w:t>Qualified individual with a disability</w:t>
      </w:r>
      <w:r>
        <w:rPr>
          <w:rFonts w:ascii="Georgia" w:eastAsia="Arial" w:hAnsi="Georgia" w:cs="Times New Roman"/>
          <w:lang w:val="en-AU"/>
        </w:rPr>
        <w:t xml:space="preserve"> – means an individual with a disability who, with or without reasonable accommodation, can perform the essential functions of the employment position that the individual holds or has applied for.</w:t>
      </w:r>
    </w:p>
    <w:p w:rsidR="00EA248B" w:rsidRDefault="00EA248B" w:rsidP="008211B9">
      <w:pPr>
        <w:spacing w:after="120" w:line="288" w:lineRule="auto"/>
        <w:rPr>
          <w:rFonts w:ascii="Georgia" w:eastAsia="Arial" w:hAnsi="Georgia" w:cs="Times New Roman"/>
          <w:lang w:val="en-AU"/>
        </w:rPr>
      </w:pPr>
      <w:r w:rsidRPr="00EA248B">
        <w:rPr>
          <w:rFonts w:ascii="Georgia" w:eastAsia="Arial" w:hAnsi="Georgia" w:cs="Times New Roman"/>
          <w:b/>
          <w:lang w:val="en-AU"/>
        </w:rPr>
        <w:t>Reasonable accommodation</w:t>
      </w:r>
      <w:r>
        <w:rPr>
          <w:rFonts w:ascii="Georgia" w:eastAsia="Arial" w:hAnsi="Georgia" w:cs="Times New Roman"/>
          <w:lang w:val="en-AU"/>
        </w:rPr>
        <w:t xml:space="preserve"> – means making existing facilities readily accessible to and usable by individuals with disabilities, job restructuring, part-time or modified work schedules, reassignment to a vacant position, acquisition or modification </w:t>
      </w:r>
      <w:r w:rsidR="00821970">
        <w:rPr>
          <w:rFonts w:ascii="Georgia" w:eastAsia="Arial" w:hAnsi="Georgia" w:cs="Times New Roman"/>
          <w:lang w:val="en-AU"/>
        </w:rPr>
        <w:t>of</w:t>
      </w:r>
      <w:r>
        <w:rPr>
          <w:rFonts w:ascii="Georgia" w:eastAsia="Arial" w:hAnsi="Georgia" w:cs="Times New Roman"/>
          <w:lang w:val="en-AU"/>
        </w:rPr>
        <w:t xml:space="preserve"> equipment or services, adjustment or modification of examinations, adjustment or modification of training materials, adjustment or modification of policies, and similar activities.</w:t>
      </w:r>
    </w:p>
    <w:p w:rsidR="00EA248B" w:rsidRPr="008211B9" w:rsidRDefault="00EA248B" w:rsidP="008211B9">
      <w:pPr>
        <w:spacing w:after="120" w:line="288" w:lineRule="auto"/>
        <w:rPr>
          <w:rFonts w:ascii="Georgia" w:eastAsia="Arial" w:hAnsi="Georgia" w:cs="Times New Roman"/>
          <w:lang w:val="en-AU"/>
        </w:rPr>
      </w:pPr>
      <w:r w:rsidRPr="00EA248B">
        <w:rPr>
          <w:rFonts w:ascii="Georgia" w:eastAsia="Arial" w:hAnsi="Georgia" w:cs="Times New Roman"/>
          <w:b/>
          <w:lang w:val="en-AU"/>
        </w:rPr>
        <w:t>Undue hardship</w:t>
      </w:r>
      <w:r>
        <w:rPr>
          <w:rFonts w:ascii="Georgia" w:eastAsia="Arial" w:hAnsi="Georgia" w:cs="Times New Roman"/>
          <w:lang w:val="en-AU"/>
        </w:rPr>
        <w:t xml:space="preserve"> – means an action requiring significant difficulty or expense by the employer. The factors to be considered in determining an undue hardship include (1) the nature and cost of the accommodation, (2) the number of persons employed at the University, (3) the effect on expenses and resources or other impact upon the University (4) the overall financial resources of the University.</w:t>
      </w:r>
    </w:p>
    <w:p w:rsidR="008211B9" w:rsidRPr="008211B9" w:rsidRDefault="008211B9" w:rsidP="008211B9">
      <w:pPr>
        <w:keepNext/>
        <w:keepLines/>
        <w:spacing w:before="240" w:after="320" w:line="288" w:lineRule="auto"/>
        <w:ind w:left="454" w:hanging="454"/>
        <w:outlineLvl w:val="0"/>
        <w:rPr>
          <w:rFonts w:ascii="Georgia" w:eastAsia="Times New Roman" w:hAnsi="Georgia" w:cs="Times New Roman"/>
          <w:color w:val="3C1053"/>
          <w:sz w:val="32"/>
          <w:szCs w:val="32"/>
          <w:lang w:val="en-AU"/>
        </w:rPr>
      </w:pPr>
      <w:bookmarkStart w:id="3" w:name="_Toc502843716"/>
      <w:r w:rsidRPr="008211B9">
        <w:rPr>
          <w:rFonts w:ascii="Georgia" w:eastAsia="Times New Roman" w:hAnsi="Georgia" w:cs="Times New Roman"/>
          <w:color w:val="3C1053"/>
          <w:sz w:val="32"/>
          <w:szCs w:val="32"/>
          <w:lang w:val="en-AU"/>
        </w:rPr>
        <w:t xml:space="preserve">Policy Statement </w:t>
      </w:r>
      <w:bookmarkEnd w:id="3"/>
    </w:p>
    <w:p w:rsidR="008211B9" w:rsidRDefault="00AF2AAF" w:rsidP="008211B9">
      <w:pPr>
        <w:spacing w:after="120" w:line="288" w:lineRule="auto"/>
        <w:rPr>
          <w:rFonts w:ascii="Georgia" w:eastAsia="Arial" w:hAnsi="Georgia" w:cs="Times New Roman"/>
          <w:lang w:val="en-AU"/>
        </w:rPr>
      </w:pPr>
      <w:r w:rsidRPr="00AF2AAF">
        <w:rPr>
          <w:rFonts w:ascii="Georgia" w:eastAsia="Arial" w:hAnsi="Georgia" w:cs="Times New Roman"/>
          <w:lang w:val="en-AU"/>
        </w:rPr>
        <w:t xml:space="preserve">The </w:t>
      </w:r>
      <w:r>
        <w:rPr>
          <w:rFonts w:ascii="Georgia" w:eastAsia="Arial" w:hAnsi="Georgia" w:cs="Times New Roman"/>
          <w:lang w:val="en-AU"/>
        </w:rPr>
        <w:t>University is committed to equal opportunity for individuals with disabilities in the workplace and will not discriminate against individuals with disabilities in connection with any terms or conditions of employment. An individual with a disability will be given the same consideration for available positions as any other candidate. To the extent an individual with a disability requires a reasonable accommodation in order to perform the essential functions of the position, the University is committed to working with that individual to determine the availability of such accommodations, taking into consideration whether or not such accommodation will be effective and not create an undue hardship.</w:t>
      </w:r>
    </w:p>
    <w:p w:rsidR="00AF2AAF" w:rsidRDefault="00AF2AAF" w:rsidP="008211B9">
      <w:pPr>
        <w:spacing w:after="120" w:line="288" w:lineRule="auto"/>
        <w:rPr>
          <w:rFonts w:ascii="Georgia" w:eastAsia="Arial" w:hAnsi="Georgia" w:cs="Times New Roman"/>
          <w:lang w:val="en-AU"/>
        </w:rPr>
      </w:pPr>
      <w:r>
        <w:rPr>
          <w:rFonts w:ascii="Georgia" w:eastAsia="Arial" w:hAnsi="Georgia" w:cs="Times New Roman"/>
          <w:lang w:val="en-AU"/>
        </w:rPr>
        <w:t xml:space="preserve">An employee who requires an accommodation which cannot be modified on the job they hold or desire must complete the </w:t>
      </w:r>
      <w:r w:rsidR="00163A95">
        <w:rPr>
          <w:rFonts w:ascii="Georgia" w:eastAsia="Arial" w:hAnsi="Georgia" w:cs="Times New Roman"/>
          <w:lang w:val="en-AU"/>
        </w:rPr>
        <w:t>Employee Request for Accommodation</w:t>
      </w:r>
      <w:r>
        <w:rPr>
          <w:rFonts w:ascii="Georgia" w:eastAsia="Arial" w:hAnsi="Georgia" w:cs="Times New Roman"/>
          <w:lang w:val="en-AU"/>
        </w:rPr>
        <w:t xml:space="preserve"> form and provide it to their supervisor or the Office of Human Resources Management. An applicant who requires an accommodation must complete and return this Request form to the Office of Human Resources Management at </w:t>
      </w:r>
      <w:hyperlink r:id="rId7" w:history="1">
        <w:r w:rsidRPr="00193709">
          <w:rPr>
            <w:rStyle w:val="Hyperlink"/>
            <w:rFonts w:ascii="Georgia" w:eastAsia="Arial" w:hAnsi="Georgia" w:cs="Times New Roman"/>
            <w:lang w:val="en-AU"/>
          </w:rPr>
          <w:t>hrm@alcorn.edu</w:t>
        </w:r>
      </w:hyperlink>
      <w:r>
        <w:rPr>
          <w:rFonts w:ascii="Georgia" w:eastAsia="Arial" w:hAnsi="Georgia" w:cs="Times New Roman"/>
          <w:lang w:val="en-AU"/>
        </w:rPr>
        <w:t>.</w:t>
      </w:r>
    </w:p>
    <w:p w:rsidR="00AF2AAF" w:rsidRDefault="00AF2AAF" w:rsidP="008211B9">
      <w:pPr>
        <w:spacing w:after="120" w:line="288" w:lineRule="auto"/>
        <w:rPr>
          <w:rFonts w:ascii="Georgia" w:eastAsia="Arial" w:hAnsi="Georgia" w:cs="Times New Roman"/>
          <w:lang w:val="en-AU"/>
        </w:rPr>
      </w:pPr>
      <w:r>
        <w:rPr>
          <w:rFonts w:ascii="Georgia" w:eastAsia="Arial" w:hAnsi="Georgia" w:cs="Times New Roman"/>
          <w:lang w:val="en-AU"/>
        </w:rPr>
        <w:t>The supervisor or other designee and the Office of Human Resources Management will consider the request and all information provided by the employee or applicant. In some circumstances, additional information may be needed from the employee or applicant, as well as from their health car</w:t>
      </w:r>
      <w:r w:rsidR="001A6D69">
        <w:rPr>
          <w:rFonts w:ascii="Georgia" w:eastAsia="Arial" w:hAnsi="Georgia" w:cs="Times New Roman"/>
          <w:lang w:val="en-AU"/>
        </w:rPr>
        <w:t>e</w:t>
      </w:r>
      <w:r>
        <w:rPr>
          <w:rFonts w:ascii="Georgia" w:eastAsia="Arial" w:hAnsi="Georgia" w:cs="Times New Roman"/>
          <w:lang w:val="en-AU"/>
        </w:rPr>
        <w:t xml:space="preserve"> provider. If the University determines</w:t>
      </w:r>
      <w:r w:rsidR="00163A95">
        <w:rPr>
          <w:rFonts w:ascii="Georgia" w:eastAsia="Arial" w:hAnsi="Georgia" w:cs="Times New Roman"/>
          <w:lang w:val="en-AU"/>
        </w:rPr>
        <w:t>,</w:t>
      </w:r>
      <w:r>
        <w:rPr>
          <w:rFonts w:ascii="Georgia" w:eastAsia="Arial" w:hAnsi="Georgia" w:cs="Times New Roman"/>
          <w:lang w:val="en-AU"/>
        </w:rPr>
        <w:t xml:space="preserve"> in light of the information provided</w:t>
      </w:r>
      <w:r w:rsidR="00163A95">
        <w:rPr>
          <w:rFonts w:ascii="Georgia" w:eastAsia="Arial" w:hAnsi="Georgia" w:cs="Times New Roman"/>
          <w:lang w:val="en-AU"/>
        </w:rPr>
        <w:t>,</w:t>
      </w:r>
      <w:r>
        <w:rPr>
          <w:rFonts w:ascii="Georgia" w:eastAsia="Arial" w:hAnsi="Georgia" w:cs="Times New Roman"/>
          <w:lang w:val="en-AU"/>
        </w:rPr>
        <w:t xml:space="preserve"> that the requested accommodation</w:t>
      </w:r>
      <w:r w:rsidR="00163A95">
        <w:rPr>
          <w:rFonts w:ascii="Georgia" w:eastAsia="Arial" w:hAnsi="Georgia" w:cs="Times New Roman"/>
          <w:lang w:val="en-AU"/>
        </w:rPr>
        <w:t>(</w:t>
      </w:r>
      <w:r>
        <w:rPr>
          <w:rFonts w:ascii="Georgia" w:eastAsia="Arial" w:hAnsi="Georgia" w:cs="Times New Roman"/>
          <w:lang w:val="en-AU"/>
        </w:rPr>
        <w:t>s</w:t>
      </w:r>
      <w:r w:rsidR="00163A95">
        <w:rPr>
          <w:rFonts w:ascii="Georgia" w:eastAsia="Arial" w:hAnsi="Georgia" w:cs="Times New Roman"/>
          <w:lang w:val="en-AU"/>
        </w:rPr>
        <w:t>)</w:t>
      </w:r>
      <w:r>
        <w:rPr>
          <w:rFonts w:ascii="Georgia" w:eastAsia="Arial" w:hAnsi="Georgia" w:cs="Times New Roman"/>
          <w:lang w:val="en-AU"/>
        </w:rPr>
        <w:t xml:space="preserve"> </w:t>
      </w:r>
      <w:r w:rsidR="001A6D69">
        <w:rPr>
          <w:rFonts w:ascii="Georgia" w:eastAsia="Arial" w:hAnsi="Georgia" w:cs="Times New Roman"/>
          <w:lang w:val="en-AU"/>
        </w:rPr>
        <w:t xml:space="preserve">is </w:t>
      </w:r>
      <w:r w:rsidR="00163A95">
        <w:rPr>
          <w:rFonts w:ascii="Georgia" w:eastAsia="Arial" w:hAnsi="Georgia" w:cs="Times New Roman"/>
          <w:lang w:val="en-AU"/>
        </w:rPr>
        <w:t xml:space="preserve">(are) </w:t>
      </w:r>
      <w:r w:rsidR="001A6D69">
        <w:rPr>
          <w:rFonts w:ascii="Georgia" w:eastAsia="Arial" w:hAnsi="Georgia" w:cs="Times New Roman"/>
          <w:lang w:val="en-AU"/>
        </w:rPr>
        <w:t>reasonable and will n</w:t>
      </w:r>
      <w:r>
        <w:rPr>
          <w:rFonts w:ascii="Georgia" w:eastAsia="Arial" w:hAnsi="Georgia" w:cs="Times New Roman"/>
          <w:lang w:val="en-AU"/>
        </w:rPr>
        <w:t>ot impose an undue hardship or direct threat, the University may make the accommodation</w:t>
      </w:r>
      <w:r w:rsidR="00163A95">
        <w:rPr>
          <w:rFonts w:ascii="Georgia" w:eastAsia="Arial" w:hAnsi="Georgia" w:cs="Times New Roman"/>
          <w:lang w:val="en-AU"/>
        </w:rPr>
        <w:t>(s)</w:t>
      </w:r>
      <w:r>
        <w:rPr>
          <w:rFonts w:ascii="Georgia" w:eastAsia="Arial" w:hAnsi="Georgia" w:cs="Times New Roman"/>
          <w:lang w:val="en-AU"/>
        </w:rPr>
        <w:t xml:space="preserve"> in accordance with applicable law. The University may propose an alternative to the requested accommodation</w:t>
      </w:r>
      <w:r w:rsidR="00163A95">
        <w:rPr>
          <w:rFonts w:ascii="Georgia" w:eastAsia="Arial" w:hAnsi="Georgia" w:cs="Times New Roman"/>
          <w:lang w:val="en-AU"/>
        </w:rPr>
        <w:t>(s)</w:t>
      </w:r>
      <w:r>
        <w:rPr>
          <w:rFonts w:ascii="Georgia" w:eastAsia="Arial" w:hAnsi="Georgia" w:cs="Times New Roman"/>
          <w:lang w:val="en-AU"/>
        </w:rPr>
        <w:t xml:space="preserve"> or may substitute one reasonable accommodation for another, and retains the ultimate discretion to choose among reasonable accommodations.</w:t>
      </w:r>
    </w:p>
    <w:p w:rsidR="005204FB" w:rsidRDefault="005204FB" w:rsidP="008211B9">
      <w:pPr>
        <w:spacing w:after="120" w:line="288" w:lineRule="auto"/>
        <w:rPr>
          <w:rFonts w:ascii="Georgia" w:eastAsia="Arial" w:hAnsi="Georgia" w:cs="Times New Roman"/>
          <w:lang w:val="en-AU"/>
        </w:rPr>
      </w:pPr>
      <w:r>
        <w:rPr>
          <w:rFonts w:ascii="Georgia" w:eastAsia="Arial" w:hAnsi="Georgia" w:cs="Times New Roman"/>
          <w:lang w:val="en-AU"/>
        </w:rPr>
        <w:t xml:space="preserve">After the </w:t>
      </w:r>
      <w:r w:rsidR="00163A95">
        <w:rPr>
          <w:rFonts w:ascii="Georgia" w:eastAsia="Arial" w:hAnsi="Georgia" w:cs="Times New Roman"/>
          <w:lang w:val="en-AU"/>
        </w:rPr>
        <w:t>Employee Request for accommodation f</w:t>
      </w:r>
      <w:r>
        <w:rPr>
          <w:rFonts w:ascii="Georgia" w:eastAsia="Arial" w:hAnsi="Georgia" w:cs="Times New Roman"/>
          <w:lang w:val="en-AU"/>
        </w:rPr>
        <w:t>orm has been received by the Office of Human Resources Management, the employee</w:t>
      </w:r>
      <w:r w:rsidR="00163A95">
        <w:rPr>
          <w:rFonts w:ascii="Georgia" w:eastAsia="Arial" w:hAnsi="Georgia" w:cs="Times New Roman"/>
          <w:lang w:val="en-AU"/>
        </w:rPr>
        <w:t>/applicant</w:t>
      </w:r>
      <w:r>
        <w:rPr>
          <w:rFonts w:ascii="Georgia" w:eastAsia="Arial" w:hAnsi="Georgia" w:cs="Times New Roman"/>
          <w:lang w:val="en-AU"/>
        </w:rPr>
        <w:t xml:space="preserve"> will be asked to </w:t>
      </w:r>
      <w:r w:rsidR="00163A95">
        <w:rPr>
          <w:rFonts w:ascii="Georgia" w:eastAsia="Arial" w:hAnsi="Georgia" w:cs="Times New Roman"/>
          <w:lang w:val="en-AU"/>
        </w:rPr>
        <w:t xml:space="preserve">provide </w:t>
      </w:r>
      <w:r>
        <w:rPr>
          <w:rFonts w:ascii="Georgia" w:eastAsia="Arial" w:hAnsi="Georgia" w:cs="Times New Roman"/>
          <w:lang w:val="en-AU"/>
        </w:rPr>
        <w:t xml:space="preserve">a signed </w:t>
      </w:r>
      <w:r w:rsidR="00163A95">
        <w:rPr>
          <w:rFonts w:ascii="Georgia" w:eastAsia="Arial" w:hAnsi="Georgia" w:cs="Times New Roman"/>
          <w:lang w:val="en-AU"/>
        </w:rPr>
        <w:t>Medical Inquiry Form in Response to an Accommodation Request</w:t>
      </w:r>
      <w:r>
        <w:rPr>
          <w:rFonts w:ascii="Georgia" w:eastAsia="Arial" w:hAnsi="Georgia" w:cs="Times New Roman"/>
          <w:lang w:val="en-AU"/>
        </w:rPr>
        <w:t>. Supervisors, with assistance from the Office of Human Resources Management, must complete the Job Analysis Form in order to assist in determining what, if any, accommodation is appropriate.</w:t>
      </w:r>
    </w:p>
    <w:p w:rsidR="005204FB" w:rsidRDefault="005204FB" w:rsidP="008211B9">
      <w:pPr>
        <w:spacing w:after="120" w:line="288" w:lineRule="auto"/>
        <w:rPr>
          <w:rFonts w:ascii="Georgia" w:eastAsia="Arial" w:hAnsi="Georgia" w:cs="Times New Roman"/>
          <w:lang w:val="en-AU"/>
        </w:rPr>
      </w:pPr>
      <w:r>
        <w:rPr>
          <w:rFonts w:ascii="Georgia" w:eastAsia="Arial" w:hAnsi="Georgia" w:cs="Times New Roman"/>
          <w:lang w:val="en-AU"/>
        </w:rPr>
        <w:t>If an accommodation agreeable to both parties is determined, the Office of Human Resources Management should issue an Accommodation Approval Letter.</w:t>
      </w:r>
    </w:p>
    <w:p w:rsidR="005204FB" w:rsidRDefault="005204FB" w:rsidP="008211B9">
      <w:pPr>
        <w:spacing w:after="120" w:line="288" w:lineRule="auto"/>
        <w:rPr>
          <w:rFonts w:ascii="Georgia" w:eastAsia="Arial" w:hAnsi="Georgia" w:cs="Times New Roman"/>
          <w:lang w:val="en-AU"/>
        </w:rPr>
      </w:pPr>
      <w:r>
        <w:rPr>
          <w:rFonts w:ascii="Georgia" w:eastAsia="Arial" w:hAnsi="Georgia" w:cs="Times New Roman"/>
          <w:lang w:val="en-AU"/>
        </w:rPr>
        <w:t>If it appears an accommodation cannot be made, the Office of Human Resources Management will consult with the University’s legal counsel t</w:t>
      </w:r>
      <w:r w:rsidR="00163A95">
        <w:rPr>
          <w:rFonts w:ascii="Georgia" w:eastAsia="Arial" w:hAnsi="Georgia" w:cs="Times New Roman"/>
          <w:lang w:val="en-AU"/>
        </w:rPr>
        <w:t xml:space="preserve">o review the situation, and upon receipt of affirmation of decision, </w:t>
      </w:r>
      <w:r>
        <w:rPr>
          <w:rFonts w:ascii="Georgia" w:eastAsia="Arial" w:hAnsi="Georgia" w:cs="Times New Roman"/>
          <w:lang w:val="en-AU"/>
        </w:rPr>
        <w:t xml:space="preserve"> shall </w:t>
      </w:r>
      <w:r>
        <w:rPr>
          <w:rFonts w:ascii="Georgia" w:eastAsia="Arial" w:hAnsi="Georgia" w:cs="Times New Roman"/>
          <w:lang w:val="en-AU"/>
        </w:rPr>
        <w:lastRenderedPageBreak/>
        <w:t>issue a denial letter and may take appropriate work-related actions as necessary in light of the facts presented.</w:t>
      </w:r>
    </w:p>
    <w:p w:rsidR="008211B9" w:rsidRPr="008211B9" w:rsidRDefault="008211B9" w:rsidP="008211B9">
      <w:pPr>
        <w:spacing w:after="120" w:line="288" w:lineRule="auto"/>
        <w:rPr>
          <w:rFonts w:ascii="Arial" w:eastAsia="Arial" w:hAnsi="Arial" w:cs="Times New Roman"/>
          <w:sz w:val="20"/>
          <w:lang w:val="en-AU"/>
        </w:rPr>
      </w:pPr>
    </w:p>
    <w:p w:rsidR="008211B9" w:rsidRPr="008211B9" w:rsidRDefault="008211B9" w:rsidP="008211B9">
      <w:pPr>
        <w:keepNext/>
        <w:keepLines/>
        <w:spacing w:before="240" w:after="320" w:line="288" w:lineRule="auto"/>
        <w:ind w:left="454" w:hanging="454"/>
        <w:outlineLvl w:val="0"/>
        <w:rPr>
          <w:rFonts w:ascii="Georgia" w:eastAsia="Times New Roman" w:hAnsi="Georgia" w:cs="Times New Roman"/>
          <w:color w:val="3C1053"/>
          <w:sz w:val="32"/>
          <w:szCs w:val="32"/>
          <w:lang w:val="en-AU"/>
        </w:rPr>
      </w:pPr>
      <w:bookmarkStart w:id="4" w:name="_Toc502843718"/>
      <w:r w:rsidRPr="008211B9">
        <w:rPr>
          <w:rFonts w:ascii="Georgia" w:eastAsia="Times New Roman" w:hAnsi="Georgia" w:cs="Times New Roman"/>
          <w:color w:val="3C1053"/>
          <w:sz w:val="32"/>
          <w:szCs w:val="32"/>
          <w:lang w:val="en-AU"/>
        </w:rPr>
        <w:t>Review</w:t>
      </w:r>
      <w:bookmarkEnd w:id="4"/>
    </w:p>
    <w:p w:rsidR="008211B9" w:rsidRPr="008211B9" w:rsidRDefault="00821970" w:rsidP="008211B9">
      <w:pPr>
        <w:spacing w:after="120" w:line="288" w:lineRule="auto"/>
        <w:rPr>
          <w:rFonts w:ascii="Georgia" w:eastAsia="Arial" w:hAnsi="Georgia" w:cs="Times New Roman"/>
          <w:lang w:val="en-AU"/>
        </w:rPr>
      </w:pPr>
      <w:r w:rsidRPr="00821970">
        <w:rPr>
          <w:rFonts w:ascii="Georgia" w:eastAsia="Arial" w:hAnsi="Georgia" w:cs="Times New Roman"/>
          <w:lang w:val="en-AU"/>
        </w:rPr>
        <w:t>The policy will be reviewed as needed.</w:t>
      </w:r>
    </w:p>
    <w:p w:rsidR="00AE33CE" w:rsidRDefault="00E4393A"/>
    <w:p w:rsidR="00607EB1" w:rsidRPr="008211B9" w:rsidRDefault="00607EB1" w:rsidP="00607EB1">
      <w:pPr>
        <w:keepNext/>
        <w:keepLines/>
        <w:spacing w:before="240" w:after="320" w:line="288" w:lineRule="auto"/>
        <w:ind w:left="454" w:hanging="454"/>
        <w:outlineLvl w:val="0"/>
        <w:rPr>
          <w:rFonts w:ascii="Georgia" w:eastAsia="Times New Roman" w:hAnsi="Georgia" w:cs="Times New Roman"/>
          <w:color w:val="3C1053"/>
          <w:sz w:val="32"/>
          <w:szCs w:val="32"/>
          <w:lang w:val="en-AU"/>
        </w:rPr>
      </w:pPr>
      <w:r>
        <w:rPr>
          <w:rFonts w:ascii="Georgia" w:eastAsia="Times New Roman" w:hAnsi="Georgia" w:cs="Times New Roman"/>
          <w:color w:val="3C1053"/>
          <w:sz w:val="32"/>
          <w:szCs w:val="32"/>
          <w:lang w:val="en-AU"/>
        </w:rPr>
        <w:t>Policy Resources</w:t>
      </w:r>
    </w:p>
    <w:p w:rsidR="00607EB1" w:rsidRDefault="00B96936">
      <w:pPr>
        <w:rPr>
          <w:rFonts w:ascii="Georgia" w:hAnsi="Georgia"/>
        </w:rPr>
      </w:pPr>
      <w:r w:rsidRPr="00B96936">
        <w:rPr>
          <w:rFonts w:ascii="Georgia" w:hAnsi="Georgia"/>
        </w:rPr>
        <w:t>Employee Request for Accommodation</w:t>
      </w:r>
    </w:p>
    <w:p w:rsidR="00B96936" w:rsidRDefault="00B96936">
      <w:pPr>
        <w:rPr>
          <w:rFonts w:ascii="Georgia" w:hAnsi="Georgia"/>
        </w:rPr>
      </w:pPr>
      <w:r>
        <w:rPr>
          <w:rFonts w:ascii="Georgia" w:hAnsi="Georgia"/>
        </w:rPr>
        <w:t>Medical Inquiry Form in Response to an Accommodation Request</w:t>
      </w:r>
    </w:p>
    <w:p w:rsidR="00B96936" w:rsidRPr="00B96936" w:rsidRDefault="00B96936">
      <w:pPr>
        <w:rPr>
          <w:rFonts w:ascii="Georgia" w:hAnsi="Georgia"/>
        </w:rPr>
      </w:pPr>
      <w:r>
        <w:rPr>
          <w:rFonts w:ascii="Georgia" w:hAnsi="Georgia"/>
        </w:rPr>
        <w:t>Job Analysis Form</w:t>
      </w:r>
    </w:p>
    <w:sectPr w:rsidR="00B96936" w:rsidRPr="00B96936" w:rsidSect="002553A9">
      <w:headerReference w:type="even" r:id="rId8"/>
      <w:headerReference w:type="default" r:id="rId9"/>
      <w:footerReference w:type="default" r:id="rId10"/>
      <w:headerReference w:type="first" r:id="rId11"/>
      <w:pgSz w:w="11906" w:h="16838"/>
      <w:pgMar w:top="1843" w:right="720" w:bottom="720" w:left="720" w:header="71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3A" w:rsidRDefault="00E4393A">
      <w:pPr>
        <w:spacing w:after="0" w:line="240" w:lineRule="auto"/>
      </w:pPr>
      <w:r>
        <w:separator/>
      </w:r>
    </w:p>
  </w:endnote>
  <w:endnote w:type="continuationSeparator" w:id="0">
    <w:p w:rsidR="00E4393A" w:rsidRDefault="00E4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EA" w:rsidRPr="00A30EEA" w:rsidRDefault="00B96936">
    <w:pPr>
      <w:pStyle w:val="Footer"/>
      <w:rPr>
        <w:caps/>
        <w:color w:val="3A3634"/>
        <w:sz w:val="16"/>
        <w:szCs w:val="16"/>
      </w:rPr>
    </w:pPr>
    <w:r w:rsidRPr="00A30EEA">
      <w:rPr>
        <w:caps/>
        <w:color w:val="3A3634"/>
        <w:sz w:val="16"/>
        <w:szCs w:val="16"/>
      </w:rPr>
      <w:fldChar w:fldCharType="begin"/>
    </w:r>
    <w:r w:rsidRPr="00A30EEA">
      <w:rPr>
        <w:caps/>
        <w:color w:val="3A3634"/>
        <w:sz w:val="16"/>
        <w:szCs w:val="16"/>
      </w:rPr>
      <w:instrText xml:space="preserve"> PAGE   \* MERGEFORMAT </w:instrText>
    </w:r>
    <w:r w:rsidRPr="00A30EEA">
      <w:rPr>
        <w:caps/>
        <w:color w:val="3A3634"/>
        <w:sz w:val="16"/>
        <w:szCs w:val="16"/>
      </w:rPr>
      <w:fldChar w:fldCharType="separate"/>
    </w:r>
    <w:r w:rsidR="004179ED">
      <w:rPr>
        <w:caps/>
        <w:noProof/>
        <w:color w:val="3A3634"/>
        <w:sz w:val="16"/>
        <w:szCs w:val="16"/>
      </w:rPr>
      <w:t>2</w:t>
    </w:r>
    <w:r w:rsidRPr="00A30EEA">
      <w:rPr>
        <w:caps/>
        <w:noProof/>
        <w:color w:val="3A3634"/>
        <w:sz w:val="16"/>
        <w:szCs w:val="16"/>
      </w:rPr>
      <w:fldChar w:fldCharType="end"/>
    </w:r>
    <w:r>
      <w:rPr>
        <w:caps/>
        <w:noProof/>
        <w:color w:val="3A3634"/>
        <w:sz w:val="16"/>
        <w:szCs w:val="16"/>
      </w:rPr>
      <w:t xml:space="preserve"> | Policy Name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3A" w:rsidRDefault="00E4393A">
      <w:pPr>
        <w:spacing w:after="0" w:line="240" w:lineRule="auto"/>
      </w:pPr>
      <w:r>
        <w:separator/>
      </w:r>
    </w:p>
  </w:footnote>
  <w:footnote w:type="continuationSeparator" w:id="0">
    <w:p w:rsidR="00E4393A" w:rsidRDefault="00E4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4E" w:rsidRDefault="00E439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F8" w:rsidRDefault="00E439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9E" w:rsidRDefault="00B96936">
    <w:pPr>
      <w:pStyle w:val="Header"/>
    </w:pPr>
    <w:r>
      <w:rPr>
        <w:noProof/>
      </w:rPr>
      <w:drawing>
        <wp:anchor distT="0" distB="0" distL="114300" distR="114300" simplePos="0" relativeHeight="251659264" behindDoc="1" locked="0" layoutInCell="1" allowOverlap="1" wp14:anchorId="44CE7B99" wp14:editId="40686F4E">
          <wp:simplePos x="0" y="0"/>
          <wp:positionH relativeFrom="margin">
            <wp:posOffset>4975860</wp:posOffset>
          </wp:positionH>
          <wp:positionV relativeFrom="paragraph">
            <wp:posOffset>0</wp:posOffset>
          </wp:positionV>
          <wp:extent cx="1602000" cy="579600"/>
          <wp:effectExtent l="0" t="0" r="0" b="0"/>
          <wp:wrapNone/>
          <wp:docPr id="2" name="Picture 2"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rto="http://schemas.microsoft.com/office/word/2006/arto"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DD6"/>
    <w:multiLevelType w:val="hybridMultilevel"/>
    <w:tmpl w:val="6690053C"/>
    <w:lvl w:ilvl="0" w:tplc="15AA5E20">
      <w:start w:val="1"/>
      <w:numFmt w:val="decimal"/>
      <w:lvlText w:val="%1."/>
      <w:lvlJc w:val="left"/>
      <w:pPr>
        <w:ind w:left="720" w:hanging="360"/>
      </w:pPr>
      <w:rPr>
        <w:rFonts w:eastAsia="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2635D"/>
    <w:multiLevelType w:val="hybridMultilevel"/>
    <w:tmpl w:val="8528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B9"/>
    <w:rsid w:val="0010143E"/>
    <w:rsid w:val="00163A95"/>
    <w:rsid w:val="001A6D69"/>
    <w:rsid w:val="0023699E"/>
    <w:rsid w:val="00286D9A"/>
    <w:rsid w:val="003005B7"/>
    <w:rsid w:val="004179ED"/>
    <w:rsid w:val="005204FB"/>
    <w:rsid w:val="00607EB1"/>
    <w:rsid w:val="00623A3E"/>
    <w:rsid w:val="00675DB0"/>
    <w:rsid w:val="006A1650"/>
    <w:rsid w:val="008211B9"/>
    <w:rsid w:val="00821970"/>
    <w:rsid w:val="00833B4B"/>
    <w:rsid w:val="008D5836"/>
    <w:rsid w:val="009356A0"/>
    <w:rsid w:val="00AD55D0"/>
    <w:rsid w:val="00AF2AAF"/>
    <w:rsid w:val="00B96936"/>
    <w:rsid w:val="00C8765A"/>
    <w:rsid w:val="00D6157F"/>
    <w:rsid w:val="00DC06D1"/>
    <w:rsid w:val="00E4393A"/>
    <w:rsid w:val="00EA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75C4"/>
  <w15:chartTrackingRefBased/>
  <w15:docId w15:val="{45639B05-0A7F-42DC-B572-15ABC8FA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1B9"/>
  </w:style>
  <w:style w:type="paragraph" w:styleId="Footer">
    <w:name w:val="footer"/>
    <w:basedOn w:val="Normal"/>
    <w:link w:val="FooterChar"/>
    <w:uiPriority w:val="99"/>
    <w:semiHidden/>
    <w:unhideWhenUsed/>
    <w:rsid w:val="008211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1B9"/>
  </w:style>
  <w:style w:type="table" w:customStyle="1" w:styleId="PolicyProcedureTitlePage">
    <w:name w:val="PolicyProcedure Title Page"/>
    <w:basedOn w:val="TableNormal"/>
    <w:uiPriority w:val="99"/>
    <w:rsid w:val="008211B9"/>
    <w:pPr>
      <w:spacing w:after="0" w:line="240" w:lineRule="auto"/>
    </w:pPr>
    <w:rPr>
      <w:lang w:val="en-AU"/>
    </w:rPr>
    <w:tblPr>
      <w:tblBorders>
        <w:top w:val="single" w:sz="4" w:space="0" w:color="7F7A77"/>
        <w:left w:val="single" w:sz="4" w:space="0" w:color="7F7A77"/>
        <w:bottom w:val="single" w:sz="4" w:space="0" w:color="7F7A77"/>
        <w:right w:val="single" w:sz="4" w:space="0" w:color="7F7A77"/>
        <w:insideH w:val="single" w:sz="4" w:space="0" w:color="7F7A77"/>
        <w:insideV w:val="single" w:sz="4" w:space="0" w:color="7F7A77"/>
      </w:tblBorders>
    </w:tblPr>
    <w:tcPr>
      <w:vAlign w:val="center"/>
    </w:tcPr>
    <w:tblStylePr w:type="firstCol">
      <w:pPr>
        <w:jc w:val="left"/>
      </w:pPr>
      <w:rPr>
        <w:rFonts w:ascii="Arial" w:hAnsi="Arial"/>
        <w:color w:val="auto"/>
        <w:sz w:val="22"/>
      </w:rPr>
      <w:tblPr/>
      <w:tcPr>
        <w:shd w:val="clear" w:color="auto" w:fill="E8E3DB"/>
      </w:tcPr>
    </w:tblStylePr>
  </w:style>
  <w:style w:type="paragraph" w:styleId="ListParagraph">
    <w:name w:val="List Paragraph"/>
    <w:basedOn w:val="Normal"/>
    <w:uiPriority w:val="34"/>
    <w:qFormat/>
    <w:rsid w:val="003005B7"/>
    <w:pPr>
      <w:ind w:left="720"/>
      <w:contextualSpacing/>
    </w:pPr>
  </w:style>
  <w:style w:type="character" w:styleId="Hyperlink">
    <w:name w:val="Hyperlink"/>
    <w:basedOn w:val="DefaultParagraphFont"/>
    <w:uiPriority w:val="99"/>
    <w:unhideWhenUsed/>
    <w:rsid w:val="00AF2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m@alcor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Wanda C.</dc:creator>
  <cp:keywords/>
  <dc:description/>
  <cp:lastModifiedBy>Fleming, Wanda C.</cp:lastModifiedBy>
  <cp:revision>15</cp:revision>
  <dcterms:created xsi:type="dcterms:W3CDTF">2021-06-30T19:28:00Z</dcterms:created>
  <dcterms:modified xsi:type="dcterms:W3CDTF">2021-07-08T20:31:00Z</dcterms:modified>
</cp:coreProperties>
</file>